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F2" w:rsidRPr="00AE0A81" w:rsidRDefault="00AE0A81" w:rsidP="00AE0A8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Wpr</w:t>
      </w:r>
      <w:r w:rsidRPr="00AE0A81">
        <w:rPr>
          <w:rFonts w:ascii="Calibri"/>
          <w:color w:val="231F20"/>
          <w:sz w:val="18"/>
          <w:lang w:val="pl-PL"/>
        </w:rPr>
        <w:t>owadzenie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7</w:t>
      </w:r>
    </w:p>
    <w:p w:rsidR="00AE0A81" w:rsidRPr="00AE0A81" w:rsidRDefault="00AE0A81" w:rsidP="00AE0A81">
      <w:pPr>
        <w:ind w:left="117"/>
        <w:rPr>
          <w:rFonts w:ascii="Calibri" w:eastAsia="Calibri" w:hAnsi="Calibri" w:cs="Calibri"/>
          <w:sz w:val="18"/>
          <w:szCs w:val="18"/>
          <w:lang w:val="pl-PL"/>
        </w:rPr>
      </w:pPr>
    </w:p>
    <w:p w:rsidR="00682AF2" w:rsidRPr="00AE0A81" w:rsidRDefault="00AE0A81" w:rsidP="00AE0A81">
      <w:pPr>
        <w:ind w:left="117"/>
        <w:rPr>
          <w:rFonts w:ascii="Calibri" w:eastAsia="Calibri" w:hAnsi="Calibri" w:cs="Calibri"/>
          <w:lang w:val="pl-PL"/>
        </w:rPr>
      </w:pPr>
      <w:r w:rsidRPr="00AE0A81">
        <w:rPr>
          <w:rFonts w:ascii="Calibri" w:hAnsi="Calibri"/>
          <w:color w:val="231F20"/>
          <w:sz w:val="16"/>
          <w:lang w:val="pl-PL"/>
        </w:rPr>
        <w:t>Rozdział</w:t>
      </w:r>
      <w:r w:rsidRPr="00AE0A81">
        <w:rPr>
          <w:rFonts w:ascii="Calibri" w:hAnsi="Calibri"/>
          <w:color w:val="231F20"/>
          <w:sz w:val="16"/>
          <w:lang w:val="pl-PL"/>
        </w:rPr>
        <w:t xml:space="preserve"> </w:t>
      </w:r>
      <w:r w:rsidRPr="00AE0A81">
        <w:rPr>
          <w:rFonts w:ascii="Calibri" w:hAnsi="Calibri"/>
          <w:color w:val="231F20"/>
          <w:sz w:val="16"/>
          <w:lang w:val="pl-PL"/>
        </w:rPr>
        <w:t xml:space="preserve">1. </w:t>
      </w:r>
      <w:r w:rsidRPr="00AE0A81">
        <w:rPr>
          <w:rFonts w:ascii="Calibri"/>
          <w:b/>
          <w:color w:val="231F20"/>
          <w:lang w:val="pl-PL"/>
        </w:rPr>
        <w:t>Problematyka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faktoringu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i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mechanizmy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jeg</w:t>
      </w:r>
      <w:r w:rsidRPr="00AE0A81">
        <w:rPr>
          <w:rFonts w:ascii="Calibri"/>
          <w:b/>
          <w:color w:val="231F20"/>
          <w:lang w:val="pl-PL"/>
        </w:rPr>
        <w:t>o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funkcjono</w:t>
      </w:r>
      <w:r w:rsidRPr="00AE0A81">
        <w:rPr>
          <w:rFonts w:ascii="Calibri"/>
          <w:b/>
          <w:color w:val="231F20"/>
          <w:lang w:val="pl-PL"/>
        </w:rPr>
        <w:t>w</w:t>
      </w:r>
      <w:r w:rsidRPr="00AE0A81">
        <w:rPr>
          <w:rFonts w:ascii="Calibri"/>
          <w:b/>
          <w:color w:val="231F20"/>
          <w:lang w:val="pl-PL"/>
        </w:rPr>
        <w:t>ania</w:t>
      </w:r>
      <w:r w:rsidRPr="00AE0A81">
        <w:rPr>
          <w:rFonts w:ascii="Calibri"/>
          <w:b/>
          <w:color w:val="231F20"/>
          <w:lang w:val="pl-PL"/>
        </w:rPr>
        <w:tab/>
        <w:t>13</w:t>
      </w:r>
    </w:p>
    <w:p w:rsidR="00682AF2" w:rsidRPr="00AE0A81" w:rsidRDefault="00AE0A81" w:rsidP="00AE0A81">
      <w:pPr>
        <w:numPr>
          <w:ilvl w:val="1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P</w:t>
      </w:r>
      <w:r w:rsidRPr="00AE0A81">
        <w:rPr>
          <w:rFonts w:ascii="Calibri" w:hAnsi="Calibri"/>
          <w:color w:val="231F20"/>
          <w:sz w:val="18"/>
          <w:lang w:val="pl-PL"/>
        </w:rPr>
        <w:t>ojęcie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mechanizm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13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Ewolucja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aktoringu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15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Podmioty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transakcji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aktoringowej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17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Funkcje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aktoringu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18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Formy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aktoringu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19</w:t>
      </w:r>
    </w:p>
    <w:p w:rsidR="00682AF2" w:rsidRPr="00AE0A81" w:rsidRDefault="00AE0A81" w:rsidP="00AE0A81">
      <w:pPr>
        <w:numPr>
          <w:ilvl w:val="1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Badania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zakr</w:t>
      </w:r>
      <w:r w:rsidRPr="00AE0A81">
        <w:rPr>
          <w:rFonts w:ascii="Calibri" w:hAnsi="Calibri"/>
          <w:color w:val="231F20"/>
          <w:sz w:val="18"/>
          <w:lang w:val="pl-PL"/>
        </w:rPr>
        <w:t>esie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oringu.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Prz</w:t>
      </w:r>
      <w:r w:rsidRPr="00AE0A81">
        <w:rPr>
          <w:rFonts w:ascii="Calibri" w:hAnsi="Calibri"/>
          <w:color w:val="231F20"/>
          <w:sz w:val="18"/>
          <w:lang w:val="pl-PL"/>
        </w:rPr>
        <w:t>e</w:t>
      </w:r>
      <w:r w:rsidRPr="00AE0A81">
        <w:rPr>
          <w:rFonts w:ascii="Calibri" w:hAnsi="Calibri"/>
          <w:color w:val="231F20"/>
          <w:sz w:val="18"/>
          <w:lang w:val="pl-PL"/>
        </w:rPr>
        <w:t>gląd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lit</w:t>
      </w:r>
      <w:r w:rsidRPr="00AE0A81">
        <w:rPr>
          <w:rFonts w:ascii="Calibri" w:hAnsi="Calibri"/>
          <w:color w:val="231F20"/>
          <w:sz w:val="18"/>
          <w:lang w:val="pl-PL"/>
        </w:rPr>
        <w:t>er</w:t>
      </w:r>
      <w:r w:rsidRPr="00AE0A81">
        <w:rPr>
          <w:rFonts w:ascii="Calibri" w:hAnsi="Calibri"/>
          <w:color w:val="231F20"/>
          <w:sz w:val="18"/>
          <w:lang w:val="pl-PL"/>
        </w:rPr>
        <w:t>at</w:t>
      </w:r>
      <w:r w:rsidRPr="00AE0A81">
        <w:rPr>
          <w:rFonts w:ascii="Calibri" w:hAnsi="Calibri"/>
          <w:color w:val="231F20"/>
          <w:sz w:val="18"/>
          <w:lang w:val="pl-PL"/>
        </w:rPr>
        <w:t>ur</w:t>
      </w:r>
      <w:r w:rsidRPr="00AE0A81">
        <w:rPr>
          <w:rFonts w:ascii="Calibri" w:hAnsi="Calibri"/>
          <w:color w:val="231F20"/>
          <w:sz w:val="18"/>
          <w:lang w:val="pl-PL"/>
        </w:rPr>
        <w:t>y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20</w:t>
      </w:r>
    </w:p>
    <w:p w:rsidR="00682AF2" w:rsidRPr="00AE0A81" w:rsidRDefault="00AE0A81" w:rsidP="00AE0A81">
      <w:pPr>
        <w:numPr>
          <w:ilvl w:val="1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Przepisy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pr</w:t>
      </w:r>
      <w:r w:rsidRPr="00AE0A81">
        <w:rPr>
          <w:rFonts w:ascii="Calibri" w:hAnsi="Calibri"/>
          <w:color w:val="231F20"/>
          <w:sz w:val="18"/>
          <w:lang w:val="pl-PL"/>
        </w:rPr>
        <w:t>awne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doty</w:t>
      </w:r>
      <w:r w:rsidRPr="00AE0A81">
        <w:rPr>
          <w:rFonts w:ascii="Calibri" w:hAnsi="Calibri"/>
          <w:color w:val="231F20"/>
          <w:sz w:val="18"/>
          <w:lang w:val="pl-PL"/>
        </w:rPr>
        <w:t>cząc</w:t>
      </w:r>
      <w:r w:rsidRPr="00AE0A81">
        <w:rPr>
          <w:rFonts w:ascii="Calibri" w:hAnsi="Calibri"/>
          <w:color w:val="231F20"/>
          <w:sz w:val="18"/>
          <w:lang w:val="pl-PL"/>
        </w:rPr>
        <w:t>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24</w:t>
      </w:r>
    </w:p>
    <w:p w:rsidR="00682AF2" w:rsidRPr="00AE0A81" w:rsidRDefault="00AE0A81" w:rsidP="00AE0A81">
      <w:pPr>
        <w:numPr>
          <w:ilvl w:val="1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Fak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na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świecie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Polsc</w:t>
      </w:r>
      <w:r w:rsidRPr="00AE0A81">
        <w:rPr>
          <w:rFonts w:ascii="Calibri" w:hAnsi="Calibri"/>
          <w:color w:val="231F20"/>
          <w:sz w:val="18"/>
          <w:lang w:val="pl-PL"/>
        </w:rPr>
        <w:t>e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35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Fak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na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świecie</w:t>
      </w:r>
      <w:r w:rsidRPr="00AE0A81">
        <w:rPr>
          <w:rFonts w:ascii="Calibri" w:hAnsi="Calibri"/>
          <w:color w:val="231F20"/>
          <w:sz w:val="18"/>
          <w:lang w:val="pl-PL"/>
        </w:rPr>
        <w:tab/>
        <w:t>35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r w:rsidRPr="00AE0A81">
        <w:rPr>
          <w:rFonts w:ascii="Calibri"/>
          <w:color w:val="231F20"/>
          <w:sz w:val="18"/>
          <w:lang w:val="pl-PL"/>
        </w:rPr>
        <w:t>Obroty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aktoringowe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bookmarkEnd w:id="0"/>
      <w:r w:rsidRPr="00AE0A81">
        <w:rPr>
          <w:rFonts w:ascii="Calibri"/>
          <w:color w:val="231F20"/>
          <w:sz w:val="18"/>
          <w:lang w:val="pl-PL"/>
        </w:rPr>
        <w:t>w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Polsce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38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Przyszłość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polskieg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42</w:t>
      </w:r>
    </w:p>
    <w:p w:rsidR="00682AF2" w:rsidRPr="00AE0A81" w:rsidRDefault="00AE0A81" w:rsidP="00AE0A81">
      <w:pPr>
        <w:numPr>
          <w:ilvl w:val="1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Mocne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słabe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strony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aktoringu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43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Mocne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strony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aktoringu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43</w:t>
      </w:r>
    </w:p>
    <w:p w:rsidR="00682AF2" w:rsidRPr="00AE0A81" w:rsidRDefault="00AE0A81" w:rsidP="00AE0A81">
      <w:pPr>
        <w:numPr>
          <w:ilvl w:val="2"/>
          <w:numId w:val="4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Słabe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str</w:t>
      </w:r>
      <w:r w:rsidRPr="00AE0A81">
        <w:rPr>
          <w:rFonts w:ascii="Calibri" w:hAnsi="Calibri"/>
          <w:color w:val="231F20"/>
          <w:sz w:val="18"/>
          <w:lang w:val="pl-PL"/>
        </w:rPr>
        <w:t>ony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45</w:t>
      </w:r>
    </w:p>
    <w:p w:rsidR="00AE0A81" w:rsidRPr="00AE0A81" w:rsidRDefault="00AE0A81" w:rsidP="00AE0A81">
      <w:pPr>
        <w:ind w:left="117"/>
        <w:rPr>
          <w:rFonts w:ascii="Calibri" w:hAnsi="Calibri"/>
          <w:color w:val="231F20"/>
          <w:sz w:val="18"/>
          <w:lang w:val="pl-PL"/>
        </w:rPr>
      </w:pPr>
    </w:p>
    <w:p w:rsidR="00682AF2" w:rsidRPr="00AE0A81" w:rsidRDefault="00AE0A81" w:rsidP="00AE0A81">
      <w:pPr>
        <w:ind w:left="117"/>
        <w:rPr>
          <w:rFonts w:ascii="Calibri" w:eastAsia="Calibri" w:hAnsi="Calibri" w:cs="Calibri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Rozdział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2</w:t>
      </w:r>
      <w:r w:rsidRPr="00AE0A81">
        <w:rPr>
          <w:rFonts w:ascii="Calibri" w:eastAsia="Calibri" w:hAnsi="Calibri" w:cs="Calibri"/>
          <w:sz w:val="18"/>
          <w:szCs w:val="18"/>
          <w:lang w:val="pl-PL"/>
        </w:rPr>
        <w:t xml:space="preserve">. </w:t>
      </w:r>
      <w:r w:rsidRPr="00AE0A81">
        <w:rPr>
          <w:rFonts w:ascii="Calibri"/>
          <w:b/>
          <w:color w:val="231F20"/>
          <w:lang w:val="pl-PL"/>
        </w:rPr>
        <w:t>Ryzyk</w:t>
      </w:r>
      <w:r w:rsidRPr="00AE0A81">
        <w:rPr>
          <w:rFonts w:ascii="Calibri"/>
          <w:b/>
          <w:color w:val="231F20"/>
          <w:lang w:val="pl-PL"/>
        </w:rPr>
        <w:t>o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operacyjne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w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faktoringu</w:t>
      </w:r>
      <w:r w:rsidRPr="00AE0A81">
        <w:rPr>
          <w:rFonts w:ascii="Calibri"/>
          <w:b/>
          <w:color w:val="231F20"/>
          <w:lang w:val="pl-PL"/>
        </w:rPr>
        <w:tab/>
      </w:r>
      <w:r w:rsidRPr="00AE0A81">
        <w:rPr>
          <w:rFonts w:ascii="Calibri"/>
          <w:b/>
          <w:color w:val="231F20"/>
          <w:lang w:val="pl-PL"/>
        </w:rPr>
        <w:t>47</w:t>
      </w:r>
    </w:p>
    <w:p w:rsidR="00682AF2" w:rsidRPr="00AE0A81" w:rsidRDefault="00AE0A81" w:rsidP="00AE0A81">
      <w:pPr>
        <w:numPr>
          <w:ilvl w:val="1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P</w:t>
      </w:r>
      <w:r w:rsidRPr="00AE0A81">
        <w:rPr>
          <w:rFonts w:ascii="Calibri" w:hAnsi="Calibri"/>
          <w:color w:val="231F20"/>
          <w:sz w:val="18"/>
          <w:lang w:val="pl-PL"/>
        </w:rPr>
        <w:t>ojęcie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</w:t>
      </w:r>
      <w:r w:rsidRPr="00AE0A81">
        <w:rPr>
          <w:rFonts w:ascii="Calibri" w:hAnsi="Calibri"/>
          <w:color w:val="231F20"/>
          <w:sz w:val="18"/>
          <w:lang w:val="pl-PL"/>
        </w:rPr>
        <w:t>yzyka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oper</w:t>
      </w:r>
      <w:r w:rsidRPr="00AE0A81">
        <w:rPr>
          <w:rFonts w:ascii="Calibri" w:hAnsi="Calibri"/>
          <w:color w:val="231F20"/>
          <w:sz w:val="18"/>
          <w:lang w:val="pl-PL"/>
        </w:rPr>
        <w:t>acy</w:t>
      </w:r>
      <w:r w:rsidRPr="00AE0A81">
        <w:rPr>
          <w:rFonts w:ascii="Calibri" w:hAnsi="Calibri"/>
          <w:color w:val="231F20"/>
          <w:sz w:val="18"/>
          <w:lang w:val="pl-PL"/>
        </w:rPr>
        <w:t>jne</w:t>
      </w:r>
      <w:r w:rsidRPr="00AE0A81">
        <w:rPr>
          <w:rFonts w:ascii="Calibri" w:hAnsi="Calibri"/>
          <w:color w:val="231F20"/>
          <w:sz w:val="18"/>
          <w:lang w:val="pl-PL"/>
        </w:rPr>
        <w:t>g</w:t>
      </w:r>
      <w:r w:rsidRPr="00AE0A81">
        <w:rPr>
          <w:rFonts w:ascii="Calibri" w:hAnsi="Calibri"/>
          <w:color w:val="231F20"/>
          <w:sz w:val="18"/>
          <w:lang w:val="pl-PL"/>
        </w:rPr>
        <w:t>o.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Prz</w:t>
      </w:r>
      <w:r w:rsidRPr="00AE0A81">
        <w:rPr>
          <w:rFonts w:ascii="Calibri" w:hAnsi="Calibri"/>
          <w:color w:val="231F20"/>
          <w:sz w:val="18"/>
          <w:lang w:val="pl-PL"/>
        </w:rPr>
        <w:t>e</w:t>
      </w:r>
      <w:r w:rsidRPr="00AE0A81">
        <w:rPr>
          <w:rFonts w:ascii="Calibri" w:hAnsi="Calibri"/>
          <w:color w:val="231F20"/>
          <w:sz w:val="18"/>
          <w:lang w:val="pl-PL"/>
        </w:rPr>
        <w:t>gląd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lit</w:t>
      </w:r>
      <w:r w:rsidRPr="00AE0A81">
        <w:rPr>
          <w:rFonts w:ascii="Calibri" w:hAnsi="Calibri"/>
          <w:color w:val="231F20"/>
          <w:sz w:val="18"/>
          <w:lang w:val="pl-PL"/>
        </w:rPr>
        <w:t>er</w:t>
      </w:r>
      <w:r w:rsidRPr="00AE0A81">
        <w:rPr>
          <w:rFonts w:ascii="Calibri" w:hAnsi="Calibri"/>
          <w:color w:val="231F20"/>
          <w:sz w:val="18"/>
          <w:lang w:val="pl-PL"/>
        </w:rPr>
        <w:t>at</w:t>
      </w:r>
      <w:r w:rsidRPr="00AE0A81">
        <w:rPr>
          <w:rFonts w:ascii="Calibri" w:hAnsi="Calibri"/>
          <w:color w:val="231F20"/>
          <w:sz w:val="18"/>
          <w:lang w:val="pl-PL"/>
        </w:rPr>
        <w:t>ur</w:t>
      </w:r>
      <w:r w:rsidRPr="00AE0A81">
        <w:rPr>
          <w:rFonts w:ascii="Calibri" w:hAnsi="Calibri"/>
          <w:color w:val="231F20"/>
          <w:sz w:val="18"/>
          <w:lang w:val="pl-PL"/>
        </w:rPr>
        <w:t>y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47</w:t>
      </w:r>
    </w:p>
    <w:p w:rsidR="00682AF2" w:rsidRPr="00AE0A81" w:rsidRDefault="00AE0A81" w:rsidP="00AE0A81">
      <w:pPr>
        <w:numPr>
          <w:ilvl w:val="1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Podejmo</w:t>
      </w:r>
      <w:r w:rsidRPr="00AE0A81">
        <w:rPr>
          <w:rFonts w:ascii="Calibri"/>
          <w:color w:val="231F20"/>
          <w:sz w:val="18"/>
          <w:lang w:val="pl-PL"/>
        </w:rPr>
        <w:t>w</w:t>
      </w:r>
      <w:r w:rsidRPr="00AE0A81">
        <w:rPr>
          <w:rFonts w:ascii="Calibri"/>
          <w:color w:val="231F20"/>
          <w:sz w:val="18"/>
          <w:lang w:val="pl-PL"/>
        </w:rPr>
        <w:t>anie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decyzji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w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w</w:t>
      </w:r>
      <w:r w:rsidRPr="00AE0A81">
        <w:rPr>
          <w:rFonts w:ascii="Calibri"/>
          <w:color w:val="231F20"/>
          <w:sz w:val="18"/>
          <w:lang w:val="pl-PL"/>
        </w:rPr>
        <w:t>arunkach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r</w:t>
      </w:r>
      <w:r w:rsidRPr="00AE0A81">
        <w:rPr>
          <w:rFonts w:ascii="Calibri"/>
          <w:color w:val="231F20"/>
          <w:sz w:val="18"/>
          <w:lang w:val="pl-PL"/>
        </w:rPr>
        <w:t>yzyka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53</w:t>
      </w:r>
    </w:p>
    <w:p w:rsidR="00682AF2" w:rsidRPr="00AE0A81" w:rsidRDefault="00AE0A81" w:rsidP="00AE0A81">
      <w:pPr>
        <w:numPr>
          <w:ilvl w:val="1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Ryzyk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inf</w:t>
      </w:r>
      <w:r w:rsidRPr="00AE0A81">
        <w:rPr>
          <w:rFonts w:ascii="Calibri" w:hAnsi="Calibri"/>
          <w:color w:val="231F20"/>
          <w:sz w:val="18"/>
          <w:lang w:val="pl-PL"/>
        </w:rPr>
        <w:t>ormatyczne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jak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część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</w:t>
      </w:r>
      <w:r w:rsidRPr="00AE0A81">
        <w:rPr>
          <w:rFonts w:ascii="Calibri" w:hAnsi="Calibri"/>
          <w:color w:val="231F20"/>
          <w:sz w:val="18"/>
          <w:lang w:val="pl-PL"/>
        </w:rPr>
        <w:t>yzyka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oper</w:t>
      </w:r>
      <w:r w:rsidRPr="00AE0A81">
        <w:rPr>
          <w:rFonts w:ascii="Calibri" w:hAnsi="Calibri"/>
          <w:color w:val="231F20"/>
          <w:sz w:val="18"/>
          <w:lang w:val="pl-PL"/>
        </w:rPr>
        <w:t>acy</w:t>
      </w:r>
      <w:r w:rsidRPr="00AE0A81">
        <w:rPr>
          <w:rFonts w:ascii="Calibri" w:hAnsi="Calibri"/>
          <w:color w:val="231F20"/>
          <w:sz w:val="18"/>
          <w:lang w:val="pl-PL"/>
        </w:rPr>
        <w:t>jne</w:t>
      </w:r>
      <w:r w:rsidRPr="00AE0A81">
        <w:rPr>
          <w:rFonts w:ascii="Calibri" w:hAnsi="Calibri"/>
          <w:color w:val="231F20"/>
          <w:sz w:val="18"/>
          <w:lang w:val="pl-PL"/>
        </w:rPr>
        <w:t>g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55</w:t>
      </w:r>
    </w:p>
    <w:p w:rsidR="00682AF2" w:rsidRPr="00AE0A81" w:rsidRDefault="00AE0A81" w:rsidP="00AE0A81">
      <w:pPr>
        <w:numPr>
          <w:ilvl w:val="1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Ryzyko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nadużycia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aktoringu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58</w:t>
      </w:r>
    </w:p>
    <w:p w:rsidR="00682AF2" w:rsidRPr="00AE0A81" w:rsidRDefault="00AE0A81" w:rsidP="00AE0A81">
      <w:pPr>
        <w:numPr>
          <w:ilvl w:val="2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Klucz</w:t>
      </w:r>
      <w:r w:rsidRPr="00AE0A81">
        <w:rPr>
          <w:rFonts w:ascii="Calibri"/>
          <w:color w:val="231F20"/>
          <w:sz w:val="18"/>
          <w:lang w:val="pl-PL"/>
        </w:rPr>
        <w:t>owe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indykat</w:t>
      </w:r>
      <w:r w:rsidRPr="00AE0A81">
        <w:rPr>
          <w:rFonts w:ascii="Calibri"/>
          <w:color w:val="231F20"/>
          <w:sz w:val="18"/>
          <w:lang w:val="pl-PL"/>
        </w:rPr>
        <w:t>or</w:t>
      </w:r>
      <w:r w:rsidRPr="00AE0A81">
        <w:rPr>
          <w:rFonts w:ascii="Calibri"/>
          <w:color w:val="231F20"/>
          <w:sz w:val="18"/>
          <w:lang w:val="pl-PL"/>
        </w:rPr>
        <w:t>y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r</w:t>
      </w:r>
      <w:r w:rsidRPr="00AE0A81">
        <w:rPr>
          <w:rFonts w:ascii="Calibri"/>
          <w:color w:val="231F20"/>
          <w:sz w:val="18"/>
          <w:lang w:val="pl-PL"/>
        </w:rPr>
        <w:t>yzyka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oper</w:t>
      </w:r>
      <w:r w:rsidRPr="00AE0A81">
        <w:rPr>
          <w:rFonts w:ascii="Calibri"/>
          <w:color w:val="231F20"/>
          <w:sz w:val="18"/>
          <w:lang w:val="pl-PL"/>
        </w:rPr>
        <w:t>acy</w:t>
      </w:r>
      <w:r w:rsidRPr="00AE0A81">
        <w:rPr>
          <w:rFonts w:ascii="Calibri"/>
          <w:color w:val="231F20"/>
          <w:sz w:val="18"/>
          <w:lang w:val="pl-PL"/>
        </w:rPr>
        <w:t>jne</w:t>
      </w:r>
      <w:r w:rsidRPr="00AE0A81">
        <w:rPr>
          <w:rFonts w:ascii="Calibri"/>
          <w:color w:val="231F20"/>
          <w:sz w:val="18"/>
          <w:lang w:val="pl-PL"/>
        </w:rPr>
        <w:t>g</w:t>
      </w:r>
      <w:r w:rsidRPr="00AE0A81">
        <w:rPr>
          <w:rFonts w:ascii="Calibri"/>
          <w:color w:val="231F20"/>
          <w:sz w:val="18"/>
          <w:lang w:val="pl-PL"/>
        </w:rPr>
        <w:t>o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58</w:t>
      </w:r>
    </w:p>
    <w:p w:rsidR="00682AF2" w:rsidRPr="00AE0A81" w:rsidRDefault="00AE0A81" w:rsidP="00AE0A81">
      <w:pPr>
        <w:numPr>
          <w:ilvl w:val="2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Niepo</w:t>
      </w:r>
      <w:r w:rsidRPr="00AE0A81">
        <w:rPr>
          <w:rFonts w:ascii="Calibri" w:hAnsi="Calibri"/>
          <w:color w:val="231F20"/>
          <w:sz w:val="18"/>
          <w:lang w:val="pl-PL"/>
        </w:rPr>
        <w:t>żądane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zacho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>ania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tor</w:t>
      </w:r>
      <w:r w:rsidRPr="00AE0A81">
        <w:rPr>
          <w:rFonts w:ascii="Calibri" w:hAnsi="Calibri"/>
          <w:color w:val="231F20"/>
          <w:sz w:val="18"/>
          <w:lang w:val="pl-PL"/>
        </w:rPr>
        <w:t>anta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59</w:t>
      </w:r>
    </w:p>
    <w:p w:rsidR="00682AF2" w:rsidRPr="00AE0A81" w:rsidRDefault="00AE0A81" w:rsidP="00AE0A81">
      <w:pPr>
        <w:numPr>
          <w:ilvl w:val="2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Ryzyko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aktora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59</w:t>
      </w:r>
    </w:p>
    <w:p w:rsidR="00682AF2" w:rsidRPr="00AE0A81" w:rsidRDefault="00AE0A81" w:rsidP="00AE0A81">
      <w:pPr>
        <w:numPr>
          <w:ilvl w:val="2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Ryzyko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kredytowe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w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f</w:t>
      </w:r>
      <w:r w:rsidRPr="00AE0A81">
        <w:rPr>
          <w:rFonts w:ascii="Calibri"/>
          <w:color w:val="231F20"/>
          <w:sz w:val="18"/>
          <w:lang w:val="pl-PL"/>
        </w:rPr>
        <w:t>aktoringu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60</w:t>
      </w:r>
    </w:p>
    <w:p w:rsidR="00682AF2" w:rsidRPr="00AE0A81" w:rsidRDefault="00AE0A81" w:rsidP="00AE0A81">
      <w:pPr>
        <w:numPr>
          <w:ilvl w:val="2"/>
          <w:numId w:val="3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P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odejr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z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ane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 xml:space="preserve"> 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zacho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w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ania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 xml:space="preserve"> 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w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 xml:space="preserve"> 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r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elacji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 xml:space="preserve"> 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f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ak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tor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ant–dłużnik</w:t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ab/>
      </w:r>
      <w:r w:rsidRPr="00AE0A81">
        <w:rPr>
          <w:rFonts w:ascii="Calibri" w:eastAsia="Calibri" w:hAnsi="Calibri" w:cs="Calibri"/>
          <w:color w:val="231F20"/>
          <w:sz w:val="18"/>
          <w:szCs w:val="18"/>
          <w:lang w:val="pl-PL"/>
        </w:rPr>
        <w:t>61</w:t>
      </w:r>
    </w:p>
    <w:p w:rsidR="00682AF2" w:rsidRPr="00AE0A81" w:rsidRDefault="00AE0A81" w:rsidP="00AE0A81">
      <w:pPr>
        <w:numPr>
          <w:ilvl w:val="1"/>
          <w:numId w:val="3"/>
        </w:numPr>
        <w:ind w:left="404" w:hanging="287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Wdro</w:t>
      </w:r>
      <w:r w:rsidRPr="00AE0A81">
        <w:rPr>
          <w:rFonts w:ascii="Calibri" w:hAnsi="Calibri"/>
          <w:color w:val="231F20"/>
          <w:sz w:val="18"/>
          <w:lang w:val="pl-PL"/>
        </w:rPr>
        <w:t>ż</w:t>
      </w:r>
      <w:r w:rsidRPr="00AE0A81">
        <w:rPr>
          <w:rFonts w:ascii="Calibri" w:hAnsi="Calibri"/>
          <w:color w:val="231F20"/>
          <w:sz w:val="18"/>
          <w:lang w:val="pl-PL"/>
        </w:rPr>
        <w:t>enie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systemów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informaty</w:t>
      </w:r>
      <w:r w:rsidRPr="00AE0A81">
        <w:rPr>
          <w:rFonts w:ascii="Calibri" w:hAnsi="Calibri"/>
          <w:color w:val="231F20"/>
          <w:sz w:val="18"/>
          <w:lang w:val="pl-PL"/>
        </w:rPr>
        <w:t>cznych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pr</w:t>
      </w:r>
      <w:r w:rsidRPr="00AE0A81">
        <w:rPr>
          <w:rFonts w:ascii="Calibri" w:hAnsi="Calibri"/>
          <w:color w:val="231F20"/>
          <w:sz w:val="18"/>
          <w:lang w:val="pl-PL"/>
        </w:rPr>
        <w:t>oc</w:t>
      </w:r>
      <w:r w:rsidRPr="00AE0A81">
        <w:rPr>
          <w:rFonts w:ascii="Calibri" w:hAnsi="Calibri"/>
          <w:color w:val="231F20"/>
          <w:sz w:val="18"/>
          <w:lang w:val="pl-PL"/>
        </w:rPr>
        <w:t>esie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pr</w:t>
      </w:r>
      <w:r w:rsidRPr="00AE0A81">
        <w:rPr>
          <w:rFonts w:ascii="Calibri" w:hAnsi="Calibri"/>
          <w:color w:val="231F20"/>
          <w:sz w:val="18"/>
          <w:lang w:val="pl-PL"/>
        </w:rPr>
        <w:t>z</w:t>
      </w:r>
      <w:r w:rsidRPr="00AE0A81">
        <w:rPr>
          <w:rFonts w:ascii="Calibri" w:hAnsi="Calibri"/>
          <w:color w:val="231F20"/>
          <w:sz w:val="18"/>
          <w:lang w:val="pl-PL"/>
        </w:rPr>
        <w:t>eciw</w:t>
      </w:r>
      <w:r w:rsidRPr="00AE0A81">
        <w:rPr>
          <w:rFonts w:ascii="Calibri" w:hAnsi="Calibri"/>
          <w:color w:val="231F20"/>
          <w:sz w:val="18"/>
          <w:lang w:val="pl-PL"/>
        </w:rPr>
        <w:t>działania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ry</w:t>
      </w:r>
      <w:r w:rsidRPr="00AE0A81">
        <w:rPr>
          <w:rFonts w:ascii="Calibri" w:hAnsi="Calibri"/>
          <w:color w:val="231F20"/>
          <w:sz w:val="18"/>
          <w:lang w:val="pl-PL"/>
        </w:rPr>
        <w:t>zyk</w:t>
      </w:r>
      <w:r w:rsidRPr="00AE0A81">
        <w:rPr>
          <w:rFonts w:ascii="Calibri" w:hAnsi="Calibri"/>
          <w:color w:val="231F20"/>
          <w:sz w:val="18"/>
          <w:lang w:val="pl-PL"/>
        </w:rPr>
        <w:t>u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oper</w:t>
      </w:r>
      <w:r w:rsidRPr="00AE0A81">
        <w:rPr>
          <w:rFonts w:ascii="Calibri" w:hAnsi="Calibri"/>
          <w:color w:val="231F20"/>
          <w:sz w:val="18"/>
          <w:lang w:val="pl-PL"/>
        </w:rPr>
        <w:t>ac</w:t>
      </w:r>
      <w:r w:rsidRPr="00AE0A81">
        <w:rPr>
          <w:rFonts w:ascii="Calibri" w:hAnsi="Calibri"/>
          <w:color w:val="231F20"/>
          <w:sz w:val="18"/>
          <w:lang w:val="pl-PL"/>
        </w:rPr>
        <w:t>yj</w:t>
      </w:r>
      <w:r w:rsidRPr="00AE0A81">
        <w:rPr>
          <w:rFonts w:ascii="Calibri" w:hAnsi="Calibri"/>
          <w:color w:val="231F20"/>
          <w:sz w:val="18"/>
          <w:lang w:val="pl-PL"/>
        </w:rPr>
        <w:t>nemu.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</w:t>
      </w:r>
      <w:r w:rsidRPr="00AE0A81">
        <w:rPr>
          <w:rFonts w:ascii="Calibri" w:hAnsi="Calibri"/>
          <w:color w:val="231F20"/>
          <w:sz w:val="18"/>
          <w:lang w:val="pl-PL"/>
        </w:rPr>
        <w:t>ar</w:t>
      </w:r>
      <w:r w:rsidRPr="00AE0A81">
        <w:rPr>
          <w:rFonts w:ascii="Calibri" w:hAnsi="Calibri"/>
          <w:color w:val="231F20"/>
          <w:sz w:val="18"/>
          <w:lang w:val="pl-PL"/>
        </w:rPr>
        <w:t>ządzanie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</w:t>
      </w:r>
      <w:r w:rsidRPr="00AE0A81">
        <w:rPr>
          <w:rFonts w:ascii="Calibri" w:hAnsi="Calibri"/>
          <w:color w:val="231F20"/>
          <w:sz w:val="18"/>
          <w:lang w:val="pl-PL"/>
        </w:rPr>
        <w:t>yzykiem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oper</w:t>
      </w:r>
      <w:r w:rsidRPr="00AE0A81">
        <w:rPr>
          <w:rFonts w:ascii="Calibri" w:hAnsi="Calibri"/>
          <w:color w:val="231F20"/>
          <w:sz w:val="18"/>
          <w:lang w:val="pl-PL"/>
        </w:rPr>
        <w:t>acyjnym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62</w:t>
      </w:r>
    </w:p>
    <w:p w:rsidR="00AE0A81" w:rsidRPr="00AE0A81" w:rsidRDefault="00AE0A81" w:rsidP="00AE0A81">
      <w:pPr>
        <w:ind w:left="103"/>
        <w:rPr>
          <w:rFonts w:ascii="Calibri" w:hAnsi="Calibri"/>
          <w:color w:val="231F20"/>
          <w:sz w:val="16"/>
          <w:lang w:val="pl-PL"/>
        </w:rPr>
      </w:pPr>
    </w:p>
    <w:p w:rsidR="00682AF2" w:rsidRPr="00AE0A81" w:rsidRDefault="00AE0A81" w:rsidP="00AE0A81">
      <w:pPr>
        <w:ind w:left="103"/>
        <w:rPr>
          <w:rFonts w:ascii="Calibri" w:eastAsia="Calibri" w:hAnsi="Calibri" w:cs="Calibri"/>
          <w:lang w:val="pl-PL"/>
        </w:rPr>
      </w:pPr>
      <w:r w:rsidRPr="00AE0A81">
        <w:rPr>
          <w:rFonts w:ascii="Calibri" w:hAnsi="Calibri"/>
          <w:color w:val="231F20"/>
          <w:sz w:val="16"/>
          <w:lang w:val="pl-PL"/>
        </w:rPr>
        <w:t>Rozdział</w:t>
      </w:r>
      <w:r w:rsidRPr="00AE0A81">
        <w:rPr>
          <w:rFonts w:ascii="Calibri" w:hAnsi="Calibri"/>
          <w:color w:val="231F20"/>
          <w:sz w:val="16"/>
          <w:lang w:val="pl-PL"/>
        </w:rPr>
        <w:t xml:space="preserve"> </w:t>
      </w:r>
      <w:r w:rsidRPr="00AE0A81">
        <w:rPr>
          <w:rFonts w:ascii="Calibri" w:hAnsi="Calibri"/>
          <w:color w:val="231F20"/>
          <w:sz w:val="16"/>
          <w:lang w:val="pl-PL"/>
        </w:rPr>
        <w:t>3</w:t>
      </w:r>
      <w:r w:rsidRPr="00AE0A81">
        <w:rPr>
          <w:rFonts w:ascii="Calibri" w:eastAsia="Calibri" w:hAnsi="Calibri" w:cs="Calibri"/>
          <w:sz w:val="16"/>
          <w:szCs w:val="16"/>
          <w:lang w:val="pl-PL"/>
        </w:rPr>
        <w:t xml:space="preserve">. </w:t>
      </w:r>
      <w:r w:rsidRPr="00AE0A81">
        <w:rPr>
          <w:rFonts w:ascii="Calibri"/>
          <w:b/>
          <w:color w:val="231F20"/>
          <w:lang w:val="pl-PL"/>
        </w:rPr>
        <w:t>Klasyfikacja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transakcji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f</w:t>
      </w:r>
      <w:r w:rsidRPr="00AE0A81">
        <w:rPr>
          <w:rFonts w:ascii="Calibri"/>
          <w:b/>
          <w:color w:val="231F20"/>
          <w:lang w:val="pl-PL"/>
        </w:rPr>
        <w:t>akt</w:t>
      </w:r>
      <w:r w:rsidRPr="00AE0A81">
        <w:rPr>
          <w:rFonts w:ascii="Calibri"/>
          <w:b/>
          <w:color w:val="231F20"/>
          <w:lang w:val="pl-PL"/>
        </w:rPr>
        <w:t>oringowych</w:t>
      </w:r>
      <w:r w:rsidRPr="00AE0A81">
        <w:rPr>
          <w:rFonts w:ascii="Calibri"/>
          <w:b/>
          <w:color w:val="231F20"/>
          <w:lang w:val="pl-PL"/>
        </w:rPr>
        <w:tab/>
      </w:r>
      <w:r w:rsidRPr="00AE0A81">
        <w:rPr>
          <w:rFonts w:ascii="Calibri"/>
          <w:b/>
          <w:color w:val="231F20"/>
          <w:lang w:val="pl-PL"/>
        </w:rPr>
        <w:t>65</w:t>
      </w:r>
    </w:p>
    <w:p w:rsidR="00682AF2" w:rsidRPr="00AE0A81" w:rsidRDefault="00AE0A81" w:rsidP="00AE0A81">
      <w:pPr>
        <w:numPr>
          <w:ilvl w:val="1"/>
          <w:numId w:val="2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Wpr</w:t>
      </w:r>
      <w:r w:rsidRPr="00AE0A81">
        <w:rPr>
          <w:rFonts w:ascii="Calibri"/>
          <w:color w:val="231F20"/>
          <w:sz w:val="18"/>
          <w:lang w:val="pl-PL"/>
        </w:rPr>
        <w:t>owadzenie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do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analiz</w:t>
      </w:r>
      <w:r w:rsidRPr="00AE0A81">
        <w:rPr>
          <w:rFonts w:ascii="Calibri"/>
          <w:color w:val="231F20"/>
          <w:sz w:val="18"/>
          <w:lang w:val="pl-PL"/>
        </w:rPr>
        <w:tab/>
        <w:t>65</w:t>
      </w:r>
    </w:p>
    <w:p w:rsidR="00682AF2" w:rsidRPr="00AE0A81" w:rsidRDefault="00AE0A81" w:rsidP="00AE0A81">
      <w:pPr>
        <w:numPr>
          <w:ilvl w:val="1"/>
          <w:numId w:val="2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Wsk</w:t>
      </w:r>
      <w:r w:rsidRPr="00AE0A81">
        <w:rPr>
          <w:rFonts w:ascii="Calibri" w:hAnsi="Calibri"/>
          <w:color w:val="231F20"/>
          <w:sz w:val="18"/>
          <w:lang w:val="pl-PL"/>
        </w:rPr>
        <w:t>aźniki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ryzyka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nadużycia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aktoringu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65</w:t>
      </w:r>
    </w:p>
    <w:p w:rsidR="00682AF2" w:rsidRPr="00AE0A81" w:rsidRDefault="00AE0A81" w:rsidP="00AE0A81">
      <w:pPr>
        <w:numPr>
          <w:ilvl w:val="1"/>
          <w:numId w:val="2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Wsk</w:t>
      </w:r>
      <w:r w:rsidRPr="00AE0A81">
        <w:rPr>
          <w:rFonts w:ascii="Calibri" w:hAnsi="Calibri"/>
          <w:color w:val="231F20"/>
          <w:sz w:val="18"/>
          <w:lang w:val="pl-PL"/>
        </w:rPr>
        <w:t>azanie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zbioru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tr</w:t>
      </w:r>
      <w:r w:rsidRPr="00AE0A81">
        <w:rPr>
          <w:rFonts w:ascii="Calibri" w:hAnsi="Calibri"/>
          <w:color w:val="231F20"/>
          <w:sz w:val="18"/>
          <w:lang w:val="pl-PL"/>
        </w:rPr>
        <w:t>ansakcji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dobrych,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złych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or</w:t>
      </w:r>
      <w:r w:rsidRPr="00AE0A81">
        <w:rPr>
          <w:rFonts w:ascii="Calibri" w:hAnsi="Calibri"/>
          <w:color w:val="231F20"/>
          <w:sz w:val="18"/>
          <w:lang w:val="pl-PL"/>
        </w:rPr>
        <w:t>az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do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weryfikacji</w:t>
      </w:r>
      <w:r w:rsidRPr="00AE0A81">
        <w:rPr>
          <w:rFonts w:ascii="Calibri" w:hAnsi="Calibri"/>
          <w:color w:val="231F20"/>
          <w:sz w:val="18"/>
          <w:lang w:val="pl-PL"/>
        </w:rPr>
        <w:tab/>
        <w:t>69</w:t>
      </w:r>
    </w:p>
    <w:p w:rsidR="00682AF2" w:rsidRPr="00AE0A81" w:rsidRDefault="00AE0A81" w:rsidP="00AE0A81">
      <w:pPr>
        <w:numPr>
          <w:ilvl w:val="1"/>
          <w:numId w:val="2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Klasyfikacja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zbior</w:t>
      </w:r>
      <w:r w:rsidRPr="00AE0A81">
        <w:rPr>
          <w:rFonts w:ascii="Calibri" w:hAnsi="Calibri"/>
          <w:color w:val="231F20"/>
          <w:sz w:val="18"/>
          <w:lang w:val="pl-PL"/>
        </w:rPr>
        <w:t>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tr</w:t>
      </w:r>
      <w:r w:rsidRPr="00AE0A81">
        <w:rPr>
          <w:rFonts w:ascii="Calibri" w:hAnsi="Calibri"/>
          <w:color w:val="231F20"/>
          <w:sz w:val="18"/>
          <w:lang w:val="pl-PL"/>
        </w:rPr>
        <w:t>ansakcji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</w:t>
      </w:r>
      <w:r w:rsidRPr="00AE0A81">
        <w:rPr>
          <w:rFonts w:ascii="Calibri" w:hAnsi="Calibri"/>
          <w:color w:val="231F20"/>
          <w:sz w:val="18"/>
          <w:lang w:val="pl-PL"/>
        </w:rPr>
        <w:t>owy</w:t>
      </w:r>
      <w:r w:rsidRPr="00AE0A81">
        <w:rPr>
          <w:rFonts w:ascii="Calibri" w:hAnsi="Calibri"/>
          <w:color w:val="231F20"/>
          <w:sz w:val="18"/>
          <w:lang w:val="pl-PL"/>
        </w:rPr>
        <w:t>ch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72</w:t>
      </w:r>
    </w:p>
    <w:p w:rsidR="00682AF2" w:rsidRPr="00AE0A81" w:rsidRDefault="00AE0A81" w:rsidP="00AE0A81">
      <w:pPr>
        <w:numPr>
          <w:ilvl w:val="2"/>
          <w:numId w:val="2"/>
        </w:numPr>
        <w:ind w:left="864" w:hanging="439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Wpływ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poszcz</w:t>
      </w:r>
      <w:r w:rsidRPr="00AE0A81">
        <w:rPr>
          <w:rFonts w:ascii="Calibri" w:hAnsi="Calibri"/>
          <w:color w:val="231F20"/>
          <w:sz w:val="18"/>
          <w:lang w:val="pl-PL"/>
        </w:rPr>
        <w:t>e</w:t>
      </w:r>
      <w:r w:rsidRPr="00AE0A81">
        <w:rPr>
          <w:rFonts w:ascii="Calibri" w:hAnsi="Calibri"/>
          <w:color w:val="231F20"/>
          <w:sz w:val="18"/>
          <w:lang w:val="pl-PL"/>
        </w:rPr>
        <w:t>gólnych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wskaźnik</w:t>
      </w:r>
      <w:r w:rsidRPr="00AE0A81">
        <w:rPr>
          <w:rFonts w:ascii="Calibri" w:hAnsi="Calibri"/>
          <w:color w:val="231F20"/>
          <w:sz w:val="18"/>
          <w:lang w:val="pl-PL"/>
        </w:rPr>
        <w:t>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na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ry</w:t>
      </w:r>
      <w:r w:rsidRPr="00AE0A81">
        <w:rPr>
          <w:rFonts w:ascii="Calibri" w:hAnsi="Calibri"/>
          <w:color w:val="231F20"/>
          <w:sz w:val="18"/>
          <w:lang w:val="pl-PL"/>
        </w:rPr>
        <w:t>zyk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zagr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>żenia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nadużyciem.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Zało</w:t>
      </w:r>
      <w:r w:rsidRPr="00AE0A81">
        <w:rPr>
          <w:rFonts w:ascii="Calibri" w:hAnsi="Calibri"/>
          <w:color w:val="231F20"/>
          <w:sz w:val="18"/>
          <w:lang w:val="pl-PL"/>
        </w:rPr>
        <w:t>żenia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teoretyczne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72</w:t>
      </w:r>
    </w:p>
    <w:p w:rsidR="00682AF2" w:rsidRPr="00AE0A81" w:rsidRDefault="00AE0A81" w:rsidP="00AE0A81">
      <w:pPr>
        <w:numPr>
          <w:ilvl w:val="2"/>
          <w:numId w:val="2"/>
        </w:numPr>
        <w:ind w:hanging="439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>z</w:t>
      </w:r>
      <w:r w:rsidRPr="00AE0A81">
        <w:rPr>
          <w:rFonts w:ascii="Calibri" w:hAnsi="Calibri"/>
          <w:color w:val="231F20"/>
          <w:sz w:val="18"/>
          <w:lang w:val="pl-PL"/>
        </w:rPr>
        <w:t>orowe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zacho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>anie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tor</w:t>
      </w:r>
      <w:r w:rsidRPr="00AE0A81">
        <w:rPr>
          <w:rFonts w:ascii="Calibri" w:hAnsi="Calibri"/>
          <w:color w:val="231F20"/>
          <w:sz w:val="18"/>
          <w:lang w:val="pl-PL"/>
        </w:rPr>
        <w:t>anta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je</w:t>
      </w:r>
      <w:r w:rsidRPr="00AE0A81">
        <w:rPr>
          <w:rFonts w:ascii="Calibri" w:hAnsi="Calibri"/>
          <w:color w:val="231F20"/>
          <w:sz w:val="18"/>
          <w:lang w:val="pl-PL"/>
        </w:rPr>
        <w:t>g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dłużnik</w:t>
      </w:r>
      <w:r w:rsidRPr="00AE0A81">
        <w:rPr>
          <w:rFonts w:ascii="Calibri" w:hAnsi="Calibri"/>
          <w:color w:val="231F20"/>
          <w:sz w:val="18"/>
          <w:lang w:val="pl-PL"/>
        </w:rPr>
        <w:t>ów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75</w:t>
      </w:r>
    </w:p>
    <w:p w:rsidR="00682AF2" w:rsidRPr="00AE0A81" w:rsidRDefault="00AE0A81" w:rsidP="00AE0A81">
      <w:pPr>
        <w:numPr>
          <w:ilvl w:val="2"/>
          <w:numId w:val="2"/>
        </w:numPr>
        <w:ind w:left="842" w:hanging="427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Klasyfik</w:t>
      </w:r>
      <w:r w:rsidRPr="00AE0A81">
        <w:rPr>
          <w:rFonts w:ascii="Calibri" w:hAnsi="Calibri"/>
          <w:color w:val="231F20"/>
          <w:sz w:val="18"/>
          <w:lang w:val="pl-PL"/>
        </w:rPr>
        <w:t>acja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zbior</w:t>
      </w:r>
      <w:r w:rsidRPr="00AE0A81">
        <w:rPr>
          <w:rFonts w:ascii="Calibri" w:hAnsi="Calibri"/>
          <w:color w:val="231F20"/>
          <w:sz w:val="18"/>
          <w:lang w:val="pl-PL"/>
        </w:rPr>
        <w:t>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tr</w:t>
      </w:r>
      <w:r w:rsidRPr="00AE0A81">
        <w:rPr>
          <w:rFonts w:ascii="Calibri" w:hAnsi="Calibri"/>
          <w:color w:val="231F20"/>
          <w:sz w:val="18"/>
          <w:lang w:val="pl-PL"/>
        </w:rPr>
        <w:t>ansakcji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</w:t>
      </w:r>
      <w:r w:rsidRPr="00AE0A81">
        <w:rPr>
          <w:rFonts w:ascii="Calibri" w:hAnsi="Calibri"/>
          <w:color w:val="231F20"/>
          <w:sz w:val="18"/>
          <w:lang w:val="pl-PL"/>
        </w:rPr>
        <w:t>owy</w:t>
      </w:r>
      <w:r w:rsidRPr="00AE0A81">
        <w:rPr>
          <w:rFonts w:ascii="Calibri" w:hAnsi="Calibri"/>
          <w:color w:val="231F20"/>
          <w:sz w:val="18"/>
          <w:lang w:val="pl-PL"/>
        </w:rPr>
        <w:t>ch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pomocą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modelu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proofErr w:type="spellStart"/>
      <w:r w:rsidRPr="00AE0A81">
        <w:rPr>
          <w:rFonts w:ascii="Calibri" w:hAnsi="Calibri"/>
          <w:color w:val="231F20"/>
          <w:sz w:val="18"/>
          <w:lang w:val="pl-PL"/>
        </w:rPr>
        <w:t>skoring</w:t>
      </w:r>
      <w:r w:rsidRPr="00AE0A81">
        <w:rPr>
          <w:rFonts w:ascii="Calibri" w:hAnsi="Calibri"/>
          <w:color w:val="231F20"/>
          <w:sz w:val="18"/>
          <w:lang w:val="pl-PL"/>
        </w:rPr>
        <w:t>owe</w:t>
      </w:r>
      <w:r w:rsidRPr="00AE0A81">
        <w:rPr>
          <w:rFonts w:ascii="Calibri" w:hAnsi="Calibri"/>
          <w:color w:val="231F20"/>
          <w:sz w:val="18"/>
          <w:lang w:val="pl-PL"/>
        </w:rPr>
        <w:t>g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proofErr w:type="spellEnd"/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77</w:t>
      </w:r>
    </w:p>
    <w:p w:rsidR="00682AF2" w:rsidRPr="00AE0A81" w:rsidRDefault="00AE0A81" w:rsidP="00AE0A81">
      <w:pPr>
        <w:numPr>
          <w:ilvl w:val="2"/>
          <w:numId w:val="2"/>
        </w:numPr>
        <w:ind w:hanging="439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Klasyfikacja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zbior</w:t>
      </w:r>
      <w:r w:rsidRPr="00AE0A81">
        <w:rPr>
          <w:rFonts w:ascii="Calibri" w:hAnsi="Calibri"/>
          <w:color w:val="231F20"/>
          <w:sz w:val="18"/>
          <w:lang w:val="pl-PL"/>
        </w:rPr>
        <w:t>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tr</w:t>
      </w:r>
      <w:r w:rsidRPr="00AE0A81">
        <w:rPr>
          <w:rFonts w:ascii="Calibri" w:hAnsi="Calibri"/>
          <w:color w:val="231F20"/>
          <w:sz w:val="18"/>
          <w:lang w:val="pl-PL"/>
        </w:rPr>
        <w:t>ansakcji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</w:t>
      </w:r>
      <w:r w:rsidRPr="00AE0A81">
        <w:rPr>
          <w:rFonts w:ascii="Calibri" w:hAnsi="Calibri"/>
          <w:color w:val="231F20"/>
          <w:sz w:val="18"/>
          <w:lang w:val="pl-PL"/>
        </w:rPr>
        <w:t>owy</w:t>
      </w:r>
      <w:r w:rsidRPr="00AE0A81">
        <w:rPr>
          <w:rFonts w:ascii="Calibri" w:hAnsi="Calibri"/>
          <w:color w:val="231F20"/>
          <w:sz w:val="18"/>
          <w:lang w:val="pl-PL"/>
        </w:rPr>
        <w:t>ch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pomocą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re</w:t>
      </w:r>
      <w:r w:rsidRPr="00AE0A81">
        <w:rPr>
          <w:rFonts w:ascii="Calibri" w:hAnsi="Calibri"/>
          <w:color w:val="231F20"/>
          <w:sz w:val="18"/>
          <w:lang w:val="pl-PL"/>
        </w:rPr>
        <w:t>gresji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logistycznej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79</w:t>
      </w:r>
    </w:p>
    <w:p w:rsidR="00682AF2" w:rsidRPr="00AE0A81" w:rsidRDefault="00AE0A81" w:rsidP="00AE0A81">
      <w:pPr>
        <w:numPr>
          <w:ilvl w:val="2"/>
          <w:numId w:val="2"/>
        </w:numPr>
        <w:ind w:left="829" w:hanging="414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Klasy</w:t>
      </w:r>
      <w:r w:rsidRPr="00AE0A81">
        <w:rPr>
          <w:rFonts w:ascii="Calibri" w:hAnsi="Calibri"/>
          <w:color w:val="231F20"/>
          <w:sz w:val="18"/>
          <w:lang w:val="pl-PL"/>
        </w:rPr>
        <w:t>fik</w:t>
      </w:r>
      <w:r w:rsidRPr="00AE0A81">
        <w:rPr>
          <w:rFonts w:ascii="Calibri" w:hAnsi="Calibri"/>
          <w:color w:val="231F20"/>
          <w:sz w:val="18"/>
          <w:lang w:val="pl-PL"/>
        </w:rPr>
        <w:t>acja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zbiorów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tr</w:t>
      </w:r>
      <w:r w:rsidRPr="00AE0A81">
        <w:rPr>
          <w:rFonts w:ascii="Calibri" w:hAnsi="Calibri"/>
          <w:color w:val="231F20"/>
          <w:sz w:val="18"/>
          <w:lang w:val="pl-PL"/>
        </w:rPr>
        <w:t>ansakcji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toringowy</w:t>
      </w:r>
      <w:r w:rsidRPr="00AE0A81">
        <w:rPr>
          <w:rFonts w:ascii="Calibri" w:hAnsi="Calibri"/>
          <w:color w:val="231F20"/>
          <w:sz w:val="18"/>
          <w:lang w:val="pl-PL"/>
        </w:rPr>
        <w:t>ch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za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pomoc</w:t>
      </w:r>
      <w:r w:rsidRPr="00AE0A81">
        <w:rPr>
          <w:rFonts w:ascii="Calibri" w:hAnsi="Calibri"/>
          <w:color w:val="231F20"/>
          <w:sz w:val="18"/>
          <w:lang w:val="pl-PL"/>
        </w:rPr>
        <w:t>ą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dr</w:t>
      </w:r>
      <w:r w:rsidRPr="00AE0A81">
        <w:rPr>
          <w:rFonts w:ascii="Calibri" w:hAnsi="Calibri"/>
          <w:color w:val="231F20"/>
          <w:sz w:val="18"/>
          <w:lang w:val="pl-PL"/>
        </w:rPr>
        <w:t>z</w:t>
      </w:r>
      <w:r w:rsidRPr="00AE0A81">
        <w:rPr>
          <w:rFonts w:ascii="Calibri" w:hAnsi="Calibri"/>
          <w:color w:val="231F20"/>
          <w:sz w:val="18"/>
          <w:lang w:val="pl-PL"/>
        </w:rPr>
        <w:t>ew</w:t>
      </w:r>
      <w:r w:rsidRPr="00AE0A81">
        <w:rPr>
          <w:rFonts w:ascii="Calibri" w:hAnsi="Calibri"/>
          <w:color w:val="231F20"/>
          <w:sz w:val="18"/>
          <w:lang w:val="pl-PL"/>
        </w:rPr>
        <w:t>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klasy</w:t>
      </w:r>
      <w:r w:rsidRPr="00AE0A81">
        <w:rPr>
          <w:rFonts w:ascii="Calibri" w:hAnsi="Calibri"/>
          <w:color w:val="231F20"/>
          <w:sz w:val="18"/>
          <w:lang w:val="pl-PL"/>
        </w:rPr>
        <w:t>fik</w:t>
      </w:r>
      <w:r w:rsidRPr="00AE0A81">
        <w:rPr>
          <w:rFonts w:ascii="Calibri" w:hAnsi="Calibri"/>
          <w:color w:val="231F20"/>
          <w:sz w:val="18"/>
          <w:lang w:val="pl-PL"/>
        </w:rPr>
        <w:t>ac</w:t>
      </w:r>
      <w:r w:rsidRPr="00AE0A81">
        <w:rPr>
          <w:rFonts w:ascii="Calibri" w:hAnsi="Calibri"/>
          <w:color w:val="231F20"/>
          <w:sz w:val="18"/>
          <w:lang w:val="pl-PL"/>
        </w:rPr>
        <w:t>yjne</w:t>
      </w:r>
      <w:r w:rsidRPr="00AE0A81">
        <w:rPr>
          <w:rFonts w:ascii="Calibri" w:hAnsi="Calibri"/>
          <w:color w:val="231F20"/>
          <w:sz w:val="18"/>
          <w:lang w:val="pl-PL"/>
        </w:rPr>
        <w:t>g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83</w:t>
      </w:r>
    </w:p>
    <w:p w:rsidR="00AE0A81" w:rsidRDefault="00AE0A81" w:rsidP="00AE0A81">
      <w:pPr>
        <w:ind w:left="103"/>
        <w:rPr>
          <w:rFonts w:ascii="Calibri" w:hAnsi="Calibri"/>
          <w:color w:val="231F20"/>
          <w:sz w:val="16"/>
          <w:lang w:val="pl-PL"/>
        </w:rPr>
      </w:pPr>
    </w:p>
    <w:p w:rsidR="00682AF2" w:rsidRPr="00AE0A81" w:rsidRDefault="00AE0A81" w:rsidP="00AE0A81">
      <w:pPr>
        <w:ind w:left="103"/>
        <w:rPr>
          <w:rFonts w:ascii="Calibri" w:eastAsia="Calibri" w:hAnsi="Calibri" w:cs="Calibri"/>
          <w:lang w:val="pl-PL"/>
        </w:rPr>
      </w:pPr>
      <w:r w:rsidRPr="00AE0A81">
        <w:rPr>
          <w:rFonts w:ascii="Calibri" w:hAnsi="Calibri"/>
          <w:color w:val="231F20"/>
          <w:sz w:val="16"/>
          <w:lang w:val="pl-PL"/>
        </w:rPr>
        <w:t>Rozdział</w:t>
      </w:r>
      <w:r w:rsidRPr="00AE0A81">
        <w:rPr>
          <w:rFonts w:ascii="Calibri" w:hAnsi="Calibri"/>
          <w:color w:val="231F20"/>
          <w:sz w:val="16"/>
          <w:lang w:val="pl-PL"/>
        </w:rPr>
        <w:t xml:space="preserve"> </w:t>
      </w:r>
      <w:r w:rsidRPr="00AE0A81">
        <w:rPr>
          <w:rFonts w:ascii="Calibri" w:hAnsi="Calibri"/>
          <w:color w:val="231F20"/>
          <w:sz w:val="16"/>
          <w:lang w:val="pl-PL"/>
        </w:rPr>
        <w:t>4</w:t>
      </w:r>
      <w:r>
        <w:rPr>
          <w:rFonts w:ascii="Calibri" w:eastAsia="Calibri" w:hAnsi="Calibri" w:cs="Calibri"/>
          <w:sz w:val="16"/>
          <w:szCs w:val="16"/>
          <w:lang w:val="pl-PL"/>
        </w:rPr>
        <w:t xml:space="preserve">. </w:t>
      </w:r>
      <w:r w:rsidRPr="00AE0A81">
        <w:rPr>
          <w:rFonts w:ascii="Calibri"/>
          <w:b/>
          <w:color w:val="231F20"/>
          <w:lang w:val="pl-PL"/>
        </w:rPr>
        <w:t>Koncepcja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systemu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informatycznego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do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klasyfikacji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transakcji</w:t>
      </w:r>
      <w:r w:rsidRPr="00AE0A81">
        <w:rPr>
          <w:rFonts w:ascii="Calibri"/>
          <w:b/>
          <w:color w:val="231F20"/>
          <w:lang w:val="pl-PL"/>
        </w:rPr>
        <w:t xml:space="preserve"> </w:t>
      </w:r>
      <w:r w:rsidRPr="00AE0A81">
        <w:rPr>
          <w:rFonts w:ascii="Calibri"/>
          <w:b/>
          <w:color w:val="231F20"/>
          <w:lang w:val="pl-PL"/>
        </w:rPr>
        <w:t>faktoring</w:t>
      </w:r>
      <w:r w:rsidRPr="00AE0A81">
        <w:rPr>
          <w:rFonts w:ascii="Calibri"/>
          <w:b/>
          <w:color w:val="231F20"/>
          <w:lang w:val="pl-PL"/>
        </w:rPr>
        <w:t>o</w:t>
      </w:r>
      <w:r w:rsidRPr="00AE0A81">
        <w:rPr>
          <w:rFonts w:ascii="Calibri"/>
          <w:b/>
          <w:color w:val="231F20"/>
          <w:lang w:val="pl-PL"/>
        </w:rPr>
        <w:t>wych</w:t>
      </w:r>
      <w:r w:rsidRPr="00AE0A81">
        <w:rPr>
          <w:rFonts w:ascii="Calibri"/>
          <w:b/>
          <w:color w:val="231F20"/>
          <w:lang w:val="pl-PL"/>
        </w:rPr>
        <w:tab/>
      </w:r>
      <w:r w:rsidRPr="00AE0A81">
        <w:rPr>
          <w:rFonts w:ascii="Calibri"/>
          <w:b/>
          <w:color w:val="231F20"/>
          <w:lang w:val="pl-PL"/>
        </w:rPr>
        <w:t>91</w:t>
      </w:r>
    </w:p>
    <w:p w:rsidR="00682AF2" w:rsidRPr="00AE0A81" w:rsidRDefault="00AE0A81" w:rsidP="00AE0A81">
      <w:pPr>
        <w:numPr>
          <w:ilvl w:val="1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P</w:t>
      </w:r>
      <w:r w:rsidRPr="00AE0A81">
        <w:rPr>
          <w:rFonts w:ascii="Calibri"/>
          <w:color w:val="231F20"/>
          <w:sz w:val="18"/>
          <w:lang w:val="pl-PL"/>
        </w:rPr>
        <w:t>o</w:t>
      </w:r>
      <w:r w:rsidRPr="00AE0A81">
        <w:rPr>
          <w:rFonts w:ascii="Calibri"/>
          <w:color w:val="231F20"/>
          <w:sz w:val="18"/>
          <w:lang w:val="pl-PL"/>
        </w:rPr>
        <w:t>zyskiwanie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danych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92</w:t>
      </w:r>
    </w:p>
    <w:p w:rsidR="00682AF2" w:rsidRPr="00AE0A81" w:rsidRDefault="00AE0A81" w:rsidP="00AE0A81">
      <w:pPr>
        <w:numPr>
          <w:ilvl w:val="1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Założenia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teorety</w:t>
      </w:r>
      <w:r w:rsidRPr="00AE0A81">
        <w:rPr>
          <w:rFonts w:ascii="Calibri" w:hAnsi="Calibri"/>
          <w:color w:val="231F20"/>
          <w:sz w:val="18"/>
          <w:lang w:val="pl-PL"/>
        </w:rPr>
        <w:t>czne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budo</w:t>
      </w:r>
      <w:r w:rsidRPr="00AE0A81">
        <w:rPr>
          <w:rFonts w:ascii="Calibri" w:hAnsi="Calibri"/>
          <w:color w:val="231F20"/>
          <w:sz w:val="18"/>
          <w:lang w:val="pl-PL"/>
        </w:rPr>
        <w:t>wy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syst</w:t>
      </w:r>
      <w:r w:rsidRPr="00AE0A81">
        <w:rPr>
          <w:rFonts w:ascii="Calibri" w:hAnsi="Calibri"/>
          <w:color w:val="231F20"/>
          <w:sz w:val="18"/>
          <w:lang w:val="pl-PL"/>
        </w:rPr>
        <w:t>emu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inf</w:t>
      </w:r>
      <w:r w:rsidRPr="00AE0A81">
        <w:rPr>
          <w:rFonts w:ascii="Calibri" w:hAnsi="Calibri"/>
          <w:color w:val="231F20"/>
          <w:sz w:val="18"/>
          <w:lang w:val="pl-PL"/>
        </w:rPr>
        <w:t>ormatyczneg</w:t>
      </w:r>
      <w:r w:rsidRPr="00AE0A81">
        <w:rPr>
          <w:rFonts w:ascii="Calibri" w:hAnsi="Calibri"/>
          <w:color w:val="231F20"/>
          <w:sz w:val="18"/>
          <w:lang w:val="pl-PL"/>
        </w:rPr>
        <w:t>o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93</w:t>
      </w:r>
    </w:p>
    <w:p w:rsidR="00682AF2" w:rsidRPr="00AE0A81" w:rsidRDefault="00AE0A81" w:rsidP="00AE0A81">
      <w:pPr>
        <w:numPr>
          <w:ilvl w:val="2"/>
          <w:numId w:val="1"/>
        </w:numPr>
        <w:ind w:hanging="439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Syst</w:t>
      </w:r>
      <w:r w:rsidRPr="00AE0A81">
        <w:rPr>
          <w:rFonts w:ascii="Calibri" w:hAnsi="Calibri"/>
          <w:color w:val="231F20"/>
          <w:sz w:val="18"/>
          <w:lang w:val="pl-PL"/>
        </w:rPr>
        <w:t>em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inf</w:t>
      </w:r>
      <w:r w:rsidRPr="00AE0A81">
        <w:rPr>
          <w:rFonts w:ascii="Calibri" w:hAnsi="Calibri"/>
          <w:color w:val="231F20"/>
          <w:sz w:val="18"/>
          <w:lang w:val="pl-PL"/>
        </w:rPr>
        <w:t>ormatyczny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do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wykrywania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nadużyć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finanso</w:t>
      </w:r>
      <w:r w:rsidRPr="00AE0A81">
        <w:rPr>
          <w:rFonts w:ascii="Calibri" w:hAnsi="Calibri"/>
          <w:color w:val="231F20"/>
          <w:sz w:val="18"/>
          <w:lang w:val="pl-PL"/>
        </w:rPr>
        <w:t>wy</w:t>
      </w:r>
      <w:r w:rsidRPr="00AE0A81">
        <w:rPr>
          <w:rFonts w:ascii="Calibri" w:hAnsi="Calibri"/>
          <w:color w:val="231F20"/>
          <w:sz w:val="18"/>
          <w:lang w:val="pl-PL"/>
        </w:rPr>
        <w:t>ch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93</w:t>
      </w:r>
    </w:p>
    <w:p w:rsidR="00682AF2" w:rsidRPr="00AE0A81" w:rsidRDefault="00AE0A81" w:rsidP="00AE0A81">
      <w:pPr>
        <w:numPr>
          <w:ilvl w:val="2"/>
          <w:numId w:val="1"/>
        </w:numPr>
        <w:ind w:hanging="439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Syst</w:t>
      </w:r>
      <w:r w:rsidRPr="00AE0A81">
        <w:rPr>
          <w:rFonts w:ascii="Calibri" w:hAnsi="Calibri"/>
          <w:color w:val="231F20"/>
          <w:sz w:val="18"/>
          <w:lang w:val="pl-PL"/>
        </w:rPr>
        <w:t>emy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inf</w:t>
      </w:r>
      <w:r w:rsidRPr="00AE0A81">
        <w:rPr>
          <w:rFonts w:ascii="Calibri" w:hAnsi="Calibri"/>
          <w:color w:val="231F20"/>
          <w:sz w:val="18"/>
          <w:lang w:val="pl-PL"/>
        </w:rPr>
        <w:t>ormatyczne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wspomagając</w:t>
      </w:r>
      <w:r w:rsidRPr="00AE0A81">
        <w:rPr>
          <w:rFonts w:ascii="Calibri" w:hAnsi="Calibri"/>
          <w:color w:val="231F20"/>
          <w:sz w:val="18"/>
          <w:lang w:val="pl-PL"/>
        </w:rPr>
        <w:t>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proc</w:t>
      </w:r>
      <w:r w:rsidRPr="00AE0A81">
        <w:rPr>
          <w:rFonts w:ascii="Calibri" w:hAnsi="Calibri"/>
          <w:color w:val="231F20"/>
          <w:sz w:val="18"/>
          <w:lang w:val="pl-PL"/>
        </w:rPr>
        <w:t>esy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f</w:t>
      </w:r>
      <w:r w:rsidRPr="00AE0A81">
        <w:rPr>
          <w:rFonts w:ascii="Calibri" w:hAnsi="Calibri"/>
          <w:color w:val="231F20"/>
          <w:sz w:val="18"/>
          <w:lang w:val="pl-PL"/>
        </w:rPr>
        <w:t>ak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oring</w:t>
      </w:r>
      <w:r w:rsidRPr="00AE0A81">
        <w:rPr>
          <w:rFonts w:ascii="Calibri" w:hAnsi="Calibri"/>
          <w:color w:val="231F20"/>
          <w:sz w:val="18"/>
          <w:lang w:val="pl-PL"/>
        </w:rPr>
        <w:t>owe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95</w:t>
      </w:r>
    </w:p>
    <w:p w:rsidR="00682AF2" w:rsidRPr="00AE0A81" w:rsidRDefault="00AE0A81" w:rsidP="00AE0A81">
      <w:pPr>
        <w:numPr>
          <w:ilvl w:val="2"/>
          <w:numId w:val="1"/>
        </w:numPr>
        <w:ind w:hanging="439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Funkcjonalności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syst</w:t>
      </w:r>
      <w:r w:rsidRPr="00AE0A81">
        <w:rPr>
          <w:rFonts w:ascii="Calibri" w:hAnsi="Calibri"/>
          <w:color w:val="231F20"/>
          <w:sz w:val="18"/>
          <w:lang w:val="pl-PL"/>
        </w:rPr>
        <w:t>emu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96</w:t>
      </w:r>
    </w:p>
    <w:p w:rsidR="00682AF2" w:rsidRPr="00AE0A81" w:rsidRDefault="00AE0A81" w:rsidP="00AE0A81">
      <w:pPr>
        <w:numPr>
          <w:ilvl w:val="3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Kreator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analizy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96</w:t>
      </w:r>
    </w:p>
    <w:p w:rsidR="00682AF2" w:rsidRPr="00AE0A81" w:rsidRDefault="00AE0A81" w:rsidP="00AE0A81">
      <w:pPr>
        <w:numPr>
          <w:ilvl w:val="3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Przetwarzanie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 xml:space="preserve"> </w:t>
      </w:r>
      <w:r w:rsidRPr="00AE0A81">
        <w:rPr>
          <w:rFonts w:ascii="Calibri"/>
          <w:color w:val="231F20"/>
          <w:sz w:val="18"/>
          <w:lang w:val="pl-PL"/>
        </w:rPr>
        <w:t>danych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101</w:t>
      </w:r>
    </w:p>
    <w:p w:rsidR="00682AF2" w:rsidRPr="00AE0A81" w:rsidRDefault="00AE0A81" w:rsidP="00AE0A81">
      <w:pPr>
        <w:numPr>
          <w:ilvl w:val="3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Wyświetlanie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wyników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dla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wybranego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okresu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101</w:t>
      </w:r>
    </w:p>
    <w:p w:rsidR="00682AF2" w:rsidRPr="00AE0A81" w:rsidRDefault="00AE0A81" w:rsidP="00AE0A81">
      <w:pPr>
        <w:numPr>
          <w:ilvl w:val="3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Zmiana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wskaźnik</w:t>
      </w:r>
      <w:r w:rsidRPr="00AE0A81">
        <w:rPr>
          <w:rFonts w:ascii="Calibri" w:hAnsi="Calibri"/>
          <w:color w:val="231F20"/>
          <w:sz w:val="18"/>
          <w:lang w:val="pl-PL"/>
        </w:rPr>
        <w:t>ów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czasie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102</w:t>
      </w:r>
    </w:p>
    <w:p w:rsidR="00682AF2" w:rsidRPr="00AE0A81" w:rsidRDefault="00AE0A81" w:rsidP="00AE0A81">
      <w:pPr>
        <w:numPr>
          <w:ilvl w:val="3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lastRenderedPageBreak/>
        <w:t>Interpretacja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wyników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103</w:t>
      </w:r>
    </w:p>
    <w:p w:rsidR="00682AF2" w:rsidRPr="00AE0A81" w:rsidRDefault="00AE0A81" w:rsidP="00AE0A81">
      <w:pPr>
        <w:numPr>
          <w:ilvl w:val="1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Korzyści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biznesowe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104</w:t>
      </w:r>
    </w:p>
    <w:p w:rsidR="00682AF2" w:rsidRPr="00AE0A81" w:rsidRDefault="00AE0A81" w:rsidP="00AE0A81">
      <w:pPr>
        <w:numPr>
          <w:ilvl w:val="1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Kierunki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przyszłych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badań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104</w:t>
      </w:r>
    </w:p>
    <w:p w:rsidR="00AE0A81" w:rsidRDefault="00AE0A81" w:rsidP="00AE0A81">
      <w:pPr>
        <w:ind w:left="103"/>
        <w:rPr>
          <w:rFonts w:ascii="Calibri"/>
          <w:color w:val="231F20"/>
          <w:sz w:val="18"/>
          <w:lang w:val="pl-PL"/>
        </w:rPr>
      </w:pPr>
    </w:p>
    <w:p w:rsidR="00682AF2" w:rsidRPr="00AE0A81" w:rsidRDefault="00AE0A81" w:rsidP="00AE0A8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Podsumowanie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107</w:t>
      </w:r>
    </w:p>
    <w:p w:rsidR="00682AF2" w:rsidRPr="00AE0A81" w:rsidRDefault="00AE0A81" w:rsidP="00AE0A8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/>
          <w:color w:val="231F20"/>
          <w:sz w:val="18"/>
          <w:lang w:val="pl-PL"/>
        </w:rPr>
        <w:t>Bibliografia</w:t>
      </w:r>
      <w:r w:rsidRPr="00AE0A81">
        <w:rPr>
          <w:rFonts w:ascii="Calibri"/>
          <w:color w:val="231F20"/>
          <w:sz w:val="18"/>
          <w:lang w:val="pl-PL"/>
        </w:rPr>
        <w:tab/>
      </w:r>
      <w:r w:rsidRPr="00AE0A81">
        <w:rPr>
          <w:rFonts w:ascii="Calibri"/>
          <w:color w:val="231F20"/>
          <w:sz w:val="18"/>
          <w:lang w:val="pl-PL"/>
        </w:rPr>
        <w:t>111</w:t>
      </w:r>
    </w:p>
    <w:p w:rsidR="00682AF2" w:rsidRPr="00AE0A81" w:rsidRDefault="00AE0A81" w:rsidP="00AE0A8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Załączniki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123</w:t>
      </w:r>
    </w:p>
    <w:p w:rsidR="00682AF2" w:rsidRPr="00AE0A81" w:rsidRDefault="00AE0A81" w:rsidP="00AE0A81">
      <w:pPr>
        <w:ind w:left="103"/>
        <w:rPr>
          <w:rFonts w:ascii="Calibri" w:eastAsia="Calibri" w:hAnsi="Calibri" w:cs="Calibri"/>
          <w:sz w:val="18"/>
          <w:szCs w:val="18"/>
          <w:lang w:val="pl-PL"/>
        </w:rPr>
      </w:pPr>
      <w:r w:rsidRPr="00AE0A81">
        <w:rPr>
          <w:rFonts w:ascii="Calibri" w:hAnsi="Calibri"/>
          <w:color w:val="231F20"/>
          <w:sz w:val="18"/>
          <w:lang w:val="pl-PL"/>
        </w:rPr>
        <w:t>Spis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r</w:t>
      </w:r>
      <w:r w:rsidRPr="00AE0A81">
        <w:rPr>
          <w:rFonts w:ascii="Calibri" w:hAnsi="Calibri"/>
          <w:color w:val="231F20"/>
          <w:sz w:val="18"/>
          <w:lang w:val="pl-PL"/>
        </w:rPr>
        <w:t>ysunk</w:t>
      </w:r>
      <w:r w:rsidRPr="00AE0A81">
        <w:rPr>
          <w:rFonts w:ascii="Calibri" w:hAnsi="Calibri"/>
          <w:color w:val="231F20"/>
          <w:sz w:val="18"/>
          <w:lang w:val="pl-PL"/>
        </w:rPr>
        <w:t>ów,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t</w:t>
      </w:r>
      <w:r w:rsidRPr="00AE0A81">
        <w:rPr>
          <w:rFonts w:ascii="Calibri" w:hAnsi="Calibri"/>
          <w:color w:val="231F20"/>
          <w:sz w:val="18"/>
          <w:lang w:val="pl-PL"/>
        </w:rPr>
        <w:t>abel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i</w:t>
      </w:r>
      <w:r w:rsidRPr="00AE0A81">
        <w:rPr>
          <w:rFonts w:ascii="Calibri" w:hAnsi="Calibri"/>
          <w:color w:val="231F20"/>
          <w:sz w:val="18"/>
          <w:lang w:val="pl-PL"/>
        </w:rPr>
        <w:t xml:space="preserve"> </w:t>
      </w:r>
      <w:r w:rsidRPr="00AE0A81">
        <w:rPr>
          <w:rFonts w:ascii="Calibri" w:hAnsi="Calibri"/>
          <w:color w:val="231F20"/>
          <w:sz w:val="18"/>
          <w:lang w:val="pl-PL"/>
        </w:rPr>
        <w:t>wykresów</w:t>
      </w:r>
      <w:r w:rsidRPr="00AE0A81">
        <w:rPr>
          <w:rFonts w:ascii="Calibri" w:hAnsi="Calibri"/>
          <w:color w:val="231F20"/>
          <w:sz w:val="18"/>
          <w:lang w:val="pl-PL"/>
        </w:rPr>
        <w:tab/>
      </w:r>
      <w:r w:rsidRPr="00AE0A81">
        <w:rPr>
          <w:rFonts w:ascii="Calibri" w:hAnsi="Calibri"/>
          <w:color w:val="231F20"/>
          <w:sz w:val="18"/>
          <w:lang w:val="pl-PL"/>
        </w:rPr>
        <w:t>129</w:t>
      </w:r>
    </w:p>
    <w:sectPr w:rsidR="00682AF2" w:rsidRPr="00AE0A81">
      <w:pgSz w:w="9530" w:h="13610"/>
      <w:pgMar w:top="54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821"/>
    <w:multiLevelType w:val="multilevel"/>
    <w:tmpl w:val="75A4B272"/>
    <w:lvl w:ilvl="0">
      <w:start w:val="3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54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28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4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1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7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71" w:hanging="440"/>
      </w:pPr>
      <w:rPr>
        <w:rFonts w:hint="default"/>
      </w:rPr>
    </w:lvl>
  </w:abstractNum>
  <w:abstractNum w:abstractNumId="1">
    <w:nsid w:val="44047FBF"/>
    <w:multiLevelType w:val="multilevel"/>
    <w:tmpl w:val="3BC0B6A6"/>
    <w:lvl w:ilvl="0">
      <w:start w:val="1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68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02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4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440"/>
      </w:pPr>
      <w:rPr>
        <w:rFonts w:hint="default"/>
      </w:rPr>
    </w:lvl>
  </w:abstractNum>
  <w:abstractNum w:abstractNumId="2">
    <w:nsid w:val="56F83DD8"/>
    <w:multiLevelType w:val="multilevel"/>
    <w:tmpl w:val="7E0AB356"/>
    <w:lvl w:ilvl="0">
      <w:start w:val="4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54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457" w:hanging="574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2919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0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0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2" w:hanging="574"/>
      </w:pPr>
      <w:rPr>
        <w:rFonts w:hint="default"/>
      </w:rPr>
    </w:lvl>
  </w:abstractNum>
  <w:abstractNum w:abstractNumId="3">
    <w:nsid w:val="60F01E84"/>
    <w:multiLevelType w:val="multilevel"/>
    <w:tmpl w:val="88607332"/>
    <w:lvl w:ilvl="0">
      <w:start w:val="2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68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02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4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2AF2"/>
    <w:rsid w:val="00682AF2"/>
    <w:rsid w:val="00A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2018-11-13T13:54:00Z</dcterms:created>
  <dcterms:modified xsi:type="dcterms:W3CDTF">2018-11-26T09:54:00Z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</Properties>
</file>