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A8" w:rsidRPr="008128F4" w:rsidRDefault="008128F4" w:rsidP="008128F4">
      <w:pPr>
        <w:rPr>
          <w:lang w:val="pl-PL"/>
        </w:rPr>
      </w:pPr>
      <w:r w:rsidRPr="008128F4">
        <w:rPr>
          <w:lang w:val="pl-PL"/>
        </w:rPr>
        <w:t>Wpr</w:t>
      </w:r>
      <w:r w:rsidRPr="008128F4">
        <w:rPr>
          <w:lang w:val="pl-PL"/>
        </w:rPr>
        <w:t>o</w:t>
      </w:r>
      <w:r w:rsidRPr="008128F4">
        <w:rPr>
          <w:lang w:val="pl-PL"/>
        </w:rPr>
        <w:t>wadz</w:t>
      </w:r>
      <w:r w:rsidRPr="008128F4">
        <w:rPr>
          <w:lang w:val="pl-PL"/>
        </w:rPr>
        <w:t>en</w:t>
      </w:r>
      <w:r w:rsidRPr="008128F4">
        <w:rPr>
          <w:lang w:val="pl-PL"/>
        </w:rPr>
        <w:t>ie</w:t>
      </w:r>
      <w:r>
        <w:rPr>
          <w:lang w:val="pl-PL"/>
        </w:rPr>
        <w:t xml:space="preserve">   </w:t>
      </w:r>
      <w:r w:rsidRPr="008128F4">
        <w:rPr>
          <w:lang w:val="pl-PL"/>
        </w:rPr>
        <w:t>3</w:t>
      </w:r>
    </w:p>
    <w:p w:rsidR="008128F4" w:rsidRPr="008128F4" w:rsidRDefault="008128F4" w:rsidP="008128F4">
      <w:pPr>
        <w:rPr>
          <w:lang w:val="pl-PL"/>
        </w:rPr>
      </w:pPr>
    </w:p>
    <w:p w:rsidR="00C35CA8" w:rsidRPr="008128F4" w:rsidRDefault="008128F4" w:rsidP="008128F4">
      <w:pPr>
        <w:rPr>
          <w:lang w:val="pl-PL"/>
        </w:rPr>
      </w:pPr>
      <w:r w:rsidRPr="008128F4">
        <w:rPr>
          <w:lang w:val="pl-PL"/>
        </w:rPr>
        <w:t>W</w:t>
      </w:r>
      <w:r w:rsidRPr="008128F4">
        <w:rPr>
          <w:lang w:val="pl-PL"/>
        </w:rPr>
        <w:t>niosk</w:t>
      </w:r>
      <w:r w:rsidRPr="008128F4">
        <w:rPr>
          <w:lang w:val="pl-PL"/>
        </w:rPr>
        <w:t>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badania</w:t>
      </w:r>
      <w:r>
        <w:rPr>
          <w:lang w:val="pl-PL"/>
        </w:rPr>
        <w:t xml:space="preserve">   </w:t>
      </w:r>
      <w:r w:rsidRPr="008128F4">
        <w:rPr>
          <w:lang w:val="pl-PL"/>
        </w:rPr>
        <w:t>4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Przedsiębiorstw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udziałem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kapitału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zagranicznego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wództwie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łódzkim</w:t>
      </w:r>
      <w:r>
        <w:rPr>
          <w:lang w:val="pl-PL"/>
        </w:rPr>
        <w:t xml:space="preserve">   </w:t>
      </w:r>
      <w:r w:rsidRPr="008128F4">
        <w:rPr>
          <w:lang w:val="pl-PL"/>
        </w:rPr>
        <w:t>10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Struktur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kapitału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zagranicznego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wództwie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łódzkim</w:t>
      </w:r>
      <w:r>
        <w:rPr>
          <w:lang w:val="pl-PL"/>
        </w:rPr>
        <w:t xml:space="preserve">   </w:t>
      </w:r>
      <w:r w:rsidRPr="008128F4">
        <w:rPr>
          <w:lang w:val="pl-PL"/>
        </w:rPr>
        <w:t>14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Miejsc</w:t>
      </w:r>
      <w:r w:rsidRPr="008128F4">
        <w:rPr>
          <w:lang w:val="pl-PL"/>
        </w:rPr>
        <w:t>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przedsiębiorstw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udziałem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kapitału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zagranicznego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gospodarc</w:t>
      </w:r>
      <w:r w:rsidRPr="008128F4">
        <w:rPr>
          <w:lang w:val="pl-PL"/>
        </w:rPr>
        <w:t xml:space="preserve">e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łódzkiego</w:t>
      </w:r>
      <w:r>
        <w:rPr>
          <w:lang w:val="pl-PL"/>
        </w:rPr>
        <w:t xml:space="preserve">   </w:t>
      </w:r>
      <w:r w:rsidRPr="008128F4">
        <w:rPr>
          <w:lang w:val="pl-PL"/>
        </w:rPr>
        <w:t>17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Czynniki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zachęc</w:t>
      </w:r>
      <w:r w:rsidRPr="008128F4">
        <w:rPr>
          <w:lang w:val="pl-PL"/>
        </w:rPr>
        <w:t>ające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zniechęc</w:t>
      </w:r>
      <w:r w:rsidRPr="008128F4">
        <w:rPr>
          <w:lang w:val="pl-PL"/>
        </w:rPr>
        <w:t>ające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do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dokonania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inwestyc</w:t>
      </w:r>
      <w:r w:rsidRPr="008128F4">
        <w:rPr>
          <w:lang w:val="pl-PL"/>
        </w:rPr>
        <w:t>ji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na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t</w:t>
      </w:r>
      <w:r w:rsidRPr="008128F4">
        <w:rPr>
          <w:lang w:val="pl-PL"/>
        </w:rPr>
        <w:t>eren</w:t>
      </w:r>
      <w:r w:rsidRPr="008128F4">
        <w:rPr>
          <w:lang w:val="pl-PL"/>
        </w:rPr>
        <w:t>ie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łódzkiego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świetl</w:t>
      </w:r>
      <w:r w:rsidRPr="008128F4">
        <w:rPr>
          <w:lang w:val="pl-PL"/>
        </w:rPr>
        <w:t>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opinii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przedsiębiorstw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jednost</w:t>
      </w:r>
      <w:r w:rsidRPr="008128F4">
        <w:rPr>
          <w:lang w:val="pl-PL"/>
        </w:rPr>
        <w:t xml:space="preserve">ek </w:t>
      </w:r>
      <w:r w:rsidRPr="008128F4">
        <w:rPr>
          <w:lang w:val="pl-PL"/>
        </w:rPr>
        <w:t>samorządu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terytorialnego</w:t>
      </w:r>
      <w:r>
        <w:rPr>
          <w:lang w:val="pl-PL"/>
        </w:rPr>
        <w:t xml:space="preserve">   </w:t>
      </w:r>
      <w:r w:rsidRPr="008128F4">
        <w:rPr>
          <w:lang w:val="pl-PL"/>
        </w:rPr>
        <w:t>26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De</w:t>
      </w:r>
      <w:r w:rsidRPr="008128F4">
        <w:rPr>
          <w:lang w:val="pl-PL"/>
        </w:rPr>
        <w:t>terminanty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wyboru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łódzkiego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jako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miejsc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lokaliz</w:t>
      </w:r>
      <w:r w:rsidRPr="008128F4">
        <w:rPr>
          <w:lang w:val="pl-PL"/>
        </w:rPr>
        <w:t xml:space="preserve">acji </w:t>
      </w:r>
      <w:r w:rsidRPr="008128F4">
        <w:rPr>
          <w:lang w:val="pl-PL"/>
        </w:rPr>
        <w:t>inwestyc</w:t>
      </w:r>
      <w:r w:rsidRPr="008128F4">
        <w:rPr>
          <w:lang w:val="pl-PL"/>
        </w:rPr>
        <w:t>ji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zagr</w:t>
      </w:r>
      <w:r w:rsidRPr="008128F4">
        <w:rPr>
          <w:lang w:val="pl-PL"/>
        </w:rPr>
        <w:t>an</w:t>
      </w:r>
      <w:r w:rsidRPr="008128F4">
        <w:rPr>
          <w:lang w:val="pl-PL"/>
        </w:rPr>
        <w:t>icznych</w:t>
      </w:r>
      <w:r>
        <w:rPr>
          <w:lang w:val="pl-PL"/>
        </w:rPr>
        <w:t xml:space="preserve">   </w:t>
      </w:r>
      <w:r w:rsidRPr="008128F4">
        <w:rPr>
          <w:lang w:val="pl-PL"/>
        </w:rPr>
        <w:t>3</w:t>
      </w:r>
      <w:r w:rsidRPr="008128F4">
        <w:rPr>
          <w:lang w:val="pl-PL"/>
        </w:rPr>
        <w:t>1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Oc</w:t>
      </w:r>
      <w:r w:rsidRPr="008128F4">
        <w:rPr>
          <w:lang w:val="pl-PL"/>
        </w:rPr>
        <w:t>ena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przygot</w:t>
      </w:r>
      <w:r w:rsidRPr="008128F4">
        <w:rPr>
          <w:lang w:val="pl-PL"/>
        </w:rPr>
        <w:t>o</w:t>
      </w:r>
      <w:r w:rsidRPr="008128F4">
        <w:rPr>
          <w:lang w:val="pl-PL"/>
        </w:rPr>
        <w:t>w</w:t>
      </w:r>
      <w:r w:rsidRPr="008128F4">
        <w:rPr>
          <w:lang w:val="pl-PL"/>
        </w:rPr>
        <w:t>an</w:t>
      </w:r>
      <w:r w:rsidRPr="008128F4">
        <w:rPr>
          <w:lang w:val="pl-PL"/>
        </w:rPr>
        <w:t>ia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władz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samorządowych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 xml:space="preserve">łódzkiego </w:t>
      </w:r>
      <w:r w:rsidRPr="008128F4">
        <w:rPr>
          <w:lang w:val="pl-PL"/>
        </w:rPr>
        <w:t>do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współpracy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przedsiębiorstwami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udziałem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kapitału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zagraniczneg</w:t>
      </w:r>
      <w:r w:rsidRPr="008128F4">
        <w:rPr>
          <w:lang w:val="pl-PL"/>
        </w:rPr>
        <w:t>o</w:t>
      </w:r>
      <w:r>
        <w:rPr>
          <w:lang w:val="pl-PL"/>
        </w:rPr>
        <w:t xml:space="preserve">   </w:t>
      </w:r>
      <w:r w:rsidRPr="008128F4">
        <w:rPr>
          <w:lang w:val="pl-PL"/>
        </w:rPr>
        <w:t>34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Znacz</w:t>
      </w:r>
      <w:r w:rsidRPr="008128F4">
        <w:rPr>
          <w:lang w:val="pl-PL"/>
        </w:rPr>
        <w:t>en</w:t>
      </w:r>
      <w:r w:rsidRPr="008128F4">
        <w:rPr>
          <w:lang w:val="pl-PL"/>
        </w:rPr>
        <w:t>ie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be</w:t>
      </w:r>
      <w:r w:rsidRPr="008128F4">
        <w:rPr>
          <w:lang w:val="pl-PL"/>
        </w:rPr>
        <w:t>zpośrednich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inwestyc</w:t>
      </w:r>
      <w:r w:rsidRPr="008128F4">
        <w:rPr>
          <w:lang w:val="pl-PL"/>
        </w:rPr>
        <w:t>ji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zagr</w:t>
      </w:r>
      <w:r w:rsidRPr="008128F4">
        <w:rPr>
          <w:lang w:val="pl-PL"/>
        </w:rPr>
        <w:t>an</w:t>
      </w:r>
      <w:r w:rsidRPr="008128F4">
        <w:rPr>
          <w:lang w:val="pl-PL"/>
        </w:rPr>
        <w:t>icznych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dl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łódzkiego</w:t>
      </w:r>
      <w:r>
        <w:rPr>
          <w:lang w:val="pl-PL"/>
        </w:rPr>
        <w:t xml:space="preserve">   </w:t>
      </w:r>
      <w:r w:rsidRPr="008128F4">
        <w:rPr>
          <w:lang w:val="pl-PL"/>
        </w:rPr>
        <w:t>36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Aktywność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jednost</w:t>
      </w:r>
      <w:r w:rsidRPr="008128F4">
        <w:rPr>
          <w:lang w:val="pl-PL"/>
        </w:rPr>
        <w:t>ek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samorządu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terytorialnego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 xml:space="preserve">łódzkiego </w:t>
      </w:r>
      <w:r w:rsidRPr="008128F4">
        <w:rPr>
          <w:lang w:val="pl-PL"/>
        </w:rPr>
        <w:t>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zakresie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pozyskiw</w:t>
      </w:r>
      <w:r w:rsidRPr="008128F4">
        <w:rPr>
          <w:lang w:val="pl-PL"/>
        </w:rPr>
        <w:t>an</w:t>
      </w:r>
      <w:r w:rsidRPr="008128F4">
        <w:rPr>
          <w:lang w:val="pl-PL"/>
        </w:rPr>
        <w:t>ia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kapitału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zagranicznego</w:t>
      </w:r>
      <w:r>
        <w:rPr>
          <w:lang w:val="pl-PL"/>
        </w:rPr>
        <w:t xml:space="preserve">   </w:t>
      </w:r>
      <w:r w:rsidRPr="008128F4">
        <w:rPr>
          <w:lang w:val="pl-PL"/>
        </w:rPr>
        <w:t>40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Oc</w:t>
      </w:r>
      <w:r w:rsidRPr="008128F4">
        <w:rPr>
          <w:lang w:val="pl-PL"/>
        </w:rPr>
        <w:t>ena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skuteczności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instrumentów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stosow</w:t>
      </w:r>
      <w:r w:rsidRPr="008128F4">
        <w:rPr>
          <w:lang w:val="pl-PL"/>
        </w:rPr>
        <w:t>an</w:t>
      </w:r>
      <w:r w:rsidRPr="008128F4">
        <w:rPr>
          <w:lang w:val="pl-PL"/>
        </w:rPr>
        <w:t>ych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prz</w:t>
      </w:r>
      <w:r w:rsidRPr="008128F4">
        <w:rPr>
          <w:lang w:val="pl-PL"/>
        </w:rPr>
        <w:t>e</w:t>
      </w:r>
      <w:r w:rsidRPr="008128F4">
        <w:rPr>
          <w:lang w:val="pl-PL"/>
        </w:rPr>
        <w:t>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jednostki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samorządu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terytorialnego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</w:t>
      </w:r>
      <w:r w:rsidRPr="008128F4">
        <w:rPr>
          <w:lang w:val="pl-PL"/>
        </w:rPr>
        <w:t>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łódzkiego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celu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podnosz</w:t>
      </w:r>
      <w:r w:rsidRPr="008128F4">
        <w:rPr>
          <w:lang w:val="pl-PL"/>
        </w:rPr>
        <w:t>en</w:t>
      </w:r>
      <w:r w:rsidRPr="008128F4">
        <w:rPr>
          <w:lang w:val="pl-PL"/>
        </w:rPr>
        <w:t xml:space="preserve">ia </w:t>
      </w:r>
      <w:r w:rsidRPr="008128F4">
        <w:rPr>
          <w:lang w:val="pl-PL"/>
        </w:rPr>
        <w:t>a</w:t>
      </w:r>
      <w:r w:rsidRPr="008128F4">
        <w:rPr>
          <w:lang w:val="pl-PL"/>
        </w:rPr>
        <w:t>tr</w:t>
      </w:r>
      <w:r w:rsidRPr="008128F4">
        <w:rPr>
          <w:lang w:val="pl-PL"/>
        </w:rPr>
        <w:t>ak</w:t>
      </w:r>
      <w:r w:rsidRPr="008128F4">
        <w:rPr>
          <w:lang w:val="pl-PL"/>
        </w:rPr>
        <w:t>cyjności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inwestycyjne</w:t>
      </w:r>
      <w:r w:rsidRPr="008128F4">
        <w:rPr>
          <w:lang w:val="pl-PL"/>
        </w:rPr>
        <w:t>j</w:t>
      </w:r>
      <w:r>
        <w:rPr>
          <w:lang w:val="pl-PL"/>
        </w:rPr>
        <w:t xml:space="preserve">   </w:t>
      </w:r>
      <w:r w:rsidRPr="008128F4">
        <w:rPr>
          <w:lang w:val="pl-PL"/>
        </w:rPr>
        <w:t>45</w:t>
      </w:r>
    </w:p>
    <w:p w:rsidR="00C35CA8" w:rsidRPr="008128F4" w:rsidRDefault="008128F4" w:rsidP="008128F4">
      <w:pPr>
        <w:pStyle w:val="Akapitzlist"/>
        <w:numPr>
          <w:ilvl w:val="0"/>
          <w:numId w:val="2"/>
        </w:numPr>
        <w:ind w:left="426" w:hanging="426"/>
        <w:rPr>
          <w:lang w:val="pl-PL"/>
        </w:rPr>
      </w:pPr>
      <w:r w:rsidRPr="008128F4">
        <w:rPr>
          <w:lang w:val="pl-PL"/>
        </w:rPr>
        <w:t>Oc</w:t>
      </w:r>
      <w:r w:rsidRPr="008128F4">
        <w:rPr>
          <w:lang w:val="pl-PL"/>
        </w:rPr>
        <w:t>ena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wsparcia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instytucji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rz</w:t>
      </w:r>
      <w:r w:rsidRPr="008128F4">
        <w:rPr>
          <w:lang w:val="pl-PL"/>
        </w:rPr>
        <w:t>ądo</w:t>
      </w:r>
      <w:r w:rsidRPr="008128F4">
        <w:rPr>
          <w:lang w:val="pl-PL"/>
        </w:rPr>
        <w:t>wy</w:t>
      </w:r>
      <w:r w:rsidRPr="008128F4">
        <w:rPr>
          <w:lang w:val="pl-PL"/>
        </w:rPr>
        <w:t>ch,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samorządowych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o</w:t>
      </w:r>
      <w:r w:rsidRPr="008128F4">
        <w:rPr>
          <w:lang w:val="pl-PL"/>
        </w:rPr>
        <w:t>tocz</w:t>
      </w:r>
      <w:r w:rsidRPr="008128F4">
        <w:rPr>
          <w:lang w:val="pl-PL"/>
        </w:rPr>
        <w:t>en</w:t>
      </w:r>
      <w:r w:rsidRPr="008128F4">
        <w:rPr>
          <w:lang w:val="pl-PL"/>
        </w:rPr>
        <w:t>ia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 xml:space="preserve">biznesu </w:t>
      </w:r>
      <w:r w:rsidRPr="008128F4">
        <w:rPr>
          <w:lang w:val="pl-PL"/>
        </w:rPr>
        <w:t>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zakresie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pozyskiw</w:t>
      </w:r>
      <w:r w:rsidRPr="008128F4">
        <w:rPr>
          <w:lang w:val="pl-PL"/>
        </w:rPr>
        <w:t>an</w:t>
      </w:r>
      <w:r w:rsidRPr="008128F4">
        <w:rPr>
          <w:lang w:val="pl-PL"/>
        </w:rPr>
        <w:t>ia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inwestor</w:t>
      </w:r>
      <w:r w:rsidRPr="008128F4">
        <w:rPr>
          <w:lang w:val="pl-PL"/>
        </w:rPr>
        <w:t>ó</w:t>
      </w:r>
      <w:r w:rsidRPr="008128F4">
        <w:rPr>
          <w:lang w:val="pl-PL"/>
        </w:rPr>
        <w:t>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zagr</w:t>
      </w:r>
      <w:r w:rsidRPr="008128F4">
        <w:rPr>
          <w:lang w:val="pl-PL"/>
        </w:rPr>
        <w:t>an</w:t>
      </w:r>
      <w:r w:rsidRPr="008128F4">
        <w:rPr>
          <w:lang w:val="pl-PL"/>
        </w:rPr>
        <w:t>icy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oraz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pr</w:t>
      </w:r>
      <w:r w:rsidRPr="008128F4">
        <w:rPr>
          <w:lang w:val="pl-PL"/>
        </w:rPr>
        <w:t>o</w:t>
      </w:r>
      <w:r w:rsidRPr="008128F4">
        <w:rPr>
          <w:lang w:val="pl-PL"/>
        </w:rPr>
        <w:t>wadz</w:t>
      </w:r>
      <w:r w:rsidRPr="008128F4">
        <w:rPr>
          <w:lang w:val="pl-PL"/>
        </w:rPr>
        <w:t>en</w:t>
      </w:r>
      <w:r w:rsidRPr="008128F4">
        <w:rPr>
          <w:lang w:val="pl-PL"/>
        </w:rPr>
        <w:t>ia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prz</w:t>
      </w:r>
      <w:r w:rsidRPr="008128F4">
        <w:rPr>
          <w:lang w:val="pl-PL"/>
        </w:rPr>
        <w:t>e</w:t>
      </w:r>
      <w:r w:rsidRPr="008128F4">
        <w:rPr>
          <w:lang w:val="pl-PL"/>
        </w:rPr>
        <w:t>z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 xml:space="preserve">nich </w:t>
      </w:r>
      <w:r w:rsidRPr="008128F4">
        <w:rPr>
          <w:lang w:val="pl-PL"/>
        </w:rPr>
        <w:t>działalności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wo</w:t>
      </w:r>
      <w:r w:rsidRPr="008128F4">
        <w:rPr>
          <w:lang w:val="pl-PL"/>
        </w:rPr>
        <w:t>je</w:t>
      </w:r>
      <w:r w:rsidRPr="008128F4">
        <w:rPr>
          <w:lang w:val="pl-PL"/>
        </w:rPr>
        <w:t>wództwie</w:t>
      </w:r>
      <w:r w:rsidRPr="008128F4">
        <w:rPr>
          <w:lang w:val="pl-PL"/>
        </w:rPr>
        <w:t xml:space="preserve"> </w:t>
      </w:r>
      <w:r w:rsidRPr="008128F4">
        <w:rPr>
          <w:lang w:val="pl-PL"/>
        </w:rPr>
        <w:t>łódzkim</w:t>
      </w:r>
      <w:r>
        <w:rPr>
          <w:lang w:val="pl-PL"/>
        </w:rPr>
        <w:t xml:space="preserve">   </w:t>
      </w:r>
      <w:r w:rsidRPr="008128F4">
        <w:rPr>
          <w:lang w:val="pl-PL"/>
        </w:rPr>
        <w:t>48</w:t>
      </w:r>
    </w:p>
    <w:p w:rsidR="008128F4" w:rsidRPr="008128F4" w:rsidRDefault="008128F4" w:rsidP="008128F4">
      <w:pPr>
        <w:rPr>
          <w:lang w:val="pl-PL"/>
        </w:rPr>
      </w:pPr>
    </w:p>
    <w:p w:rsidR="00C35CA8" w:rsidRPr="008128F4" w:rsidRDefault="008128F4" w:rsidP="008128F4">
      <w:pPr>
        <w:rPr>
          <w:lang w:val="pl-PL"/>
        </w:rPr>
      </w:pPr>
      <w:r w:rsidRPr="008128F4">
        <w:rPr>
          <w:lang w:val="pl-PL"/>
        </w:rPr>
        <w:t>Z</w:t>
      </w:r>
      <w:r w:rsidRPr="008128F4">
        <w:rPr>
          <w:lang w:val="pl-PL"/>
        </w:rPr>
        <w:t>ak</w:t>
      </w:r>
      <w:r w:rsidRPr="008128F4">
        <w:rPr>
          <w:lang w:val="pl-PL"/>
        </w:rPr>
        <w:t>ończ</w:t>
      </w:r>
      <w:r w:rsidRPr="008128F4">
        <w:rPr>
          <w:lang w:val="pl-PL"/>
        </w:rPr>
        <w:t>en</w:t>
      </w:r>
      <w:r w:rsidRPr="008128F4">
        <w:rPr>
          <w:lang w:val="pl-PL"/>
        </w:rPr>
        <w:t>ie</w:t>
      </w:r>
      <w:r>
        <w:rPr>
          <w:lang w:val="pl-PL"/>
        </w:rPr>
        <w:t xml:space="preserve">   </w:t>
      </w:r>
      <w:bookmarkStart w:id="0" w:name="_GoBack"/>
      <w:bookmarkEnd w:id="0"/>
      <w:r w:rsidRPr="008128F4">
        <w:rPr>
          <w:lang w:val="pl-PL"/>
        </w:rPr>
        <w:t>53</w:t>
      </w:r>
    </w:p>
    <w:sectPr w:rsidR="00C35CA8" w:rsidRPr="008128F4" w:rsidSect="008128F4">
      <w:type w:val="continuous"/>
      <w:pgSz w:w="8392" w:h="11907" w:code="11"/>
      <w:pgMar w:top="1582" w:right="567" w:bottom="27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51BA"/>
    <w:multiLevelType w:val="hybridMultilevel"/>
    <w:tmpl w:val="3136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A638C"/>
    <w:multiLevelType w:val="hybridMultilevel"/>
    <w:tmpl w:val="6F78D9B0"/>
    <w:lvl w:ilvl="0" w:tplc="C082F4AA">
      <w:start w:val="1"/>
      <w:numFmt w:val="decimal"/>
      <w:lvlText w:val="%1."/>
      <w:lvlJc w:val="left"/>
      <w:pPr>
        <w:ind w:left="957" w:hanging="454"/>
        <w:jc w:val="left"/>
      </w:pPr>
      <w:rPr>
        <w:rFonts w:ascii="Arial Black" w:eastAsia="Arial Black" w:hAnsi="Arial Black" w:hint="default"/>
        <w:b/>
        <w:bCs/>
        <w:color w:val="1D1D1B"/>
        <w:w w:val="67"/>
        <w:sz w:val="26"/>
        <w:szCs w:val="26"/>
      </w:rPr>
    </w:lvl>
    <w:lvl w:ilvl="1" w:tplc="C8748F76">
      <w:start w:val="1"/>
      <w:numFmt w:val="bullet"/>
      <w:lvlText w:val="•"/>
      <w:lvlJc w:val="left"/>
      <w:pPr>
        <w:ind w:left="1736" w:hanging="454"/>
      </w:pPr>
      <w:rPr>
        <w:rFonts w:hint="default"/>
      </w:rPr>
    </w:lvl>
    <w:lvl w:ilvl="2" w:tplc="4754E57E">
      <w:start w:val="1"/>
      <w:numFmt w:val="bullet"/>
      <w:lvlText w:val="•"/>
      <w:lvlJc w:val="left"/>
      <w:pPr>
        <w:ind w:left="2515" w:hanging="454"/>
      </w:pPr>
      <w:rPr>
        <w:rFonts w:hint="default"/>
      </w:rPr>
    </w:lvl>
    <w:lvl w:ilvl="3" w:tplc="C75A613E">
      <w:start w:val="1"/>
      <w:numFmt w:val="bullet"/>
      <w:lvlText w:val="•"/>
      <w:lvlJc w:val="left"/>
      <w:pPr>
        <w:ind w:left="3294" w:hanging="454"/>
      </w:pPr>
      <w:rPr>
        <w:rFonts w:hint="default"/>
      </w:rPr>
    </w:lvl>
    <w:lvl w:ilvl="4" w:tplc="12FA5D28">
      <w:start w:val="1"/>
      <w:numFmt w:val="bullet"/>
      <w:lvlText w:val="•"/>
      <w:lvlJc w:val="left"/>
      <w:pPr>
        <w:ind w:left="4072" w:hanging="454"/>
      </w:pPr>
      <w:rPr>
        <w:rFonts w:hint="default"/>
      </w:rPr>
    </w:lvl>
    <w:lvl w:ilvl="5" w:tplc="410E2B7C">
      <w:start w:val="1"/>
      <w:numFmt w:val="bullet"/>
      <w:lvlText w:val="•"/>
      <w:lvlJc w:val="left"/>
      <w:pPr>
        <w:ind w:left="4851" w:hanging="454"/>
      </w:pPr>
      <w:rPr>
        <w:rFonts w:hint="default"/>
      </w:rPr>
    </w:lvl>
    <w:lvl w:ilvl="6" w:tplc="7B5CE51C">
      <w:start w:val="1"/>
      <w:numFmt w:val="bullet"/>
      <w:lvlText w:val="•"/>
      <w:lvlJc w:val="left"/>
      <w:pPr>
        <w:ind w:left="5630" w:hanging="454"/>
      </w:pPr>
      <w:rPr>
        <w:rFonts w:hint="default"/>
      </w:rPr>
    </w:lvl>
    <w:lvl w:ilvl="7" w:tplc="F0E4F974">
      <w:start w:val="1"/>
      <w:numFmt w:val="bullet"/>
      <w:lvlText w:val="•"/>
      <w:lvlJc w:val="left"/>
      <w:pPr>
        <w:ind w:left="6409" w:hanging="454"/>
      </w:pPr>
      <w:rPr>
        <w:rFonts w:hint="default"/>
      </w:rPr>
    </w:lvl>
    <w:lvl w:ilvl="8" w:tplc="618EEAA4">
      <w:start w:val="1"/>
      <w:numFmt w:val="bullet"/>
      <w:lvlText w:val="•"/>
      <w:lvlJc w:val="left"/>
      <w:pPr>
        <w:ind w:left="7187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5CA8"/>
    <w:rsid w:val="008128F4"/>
    <w:rsid w:val="00C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  <w:ind w:left="506"/>
    </w:pPr>
    <w:rPr>
      <w:rFonts w:ascii="Tahoma" w:eastAsia="Tahoma" w:hAnsi="Tahoma"/>
      <w:sz w:val="42"/>
      <w:szCs w:val="4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84DF0BBB</Template>
  <TotalTime>4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2016-07-01T09:02:00Z</dcterms:created>
  <dcterms:modified xsi:type="dcterms:W3CDTF">2016-07-01T07:07:00Z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2016-07-01T00:00:00Z</vt:filetime>
  </property>
</Properties>
</file>