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D8" w:rsidRPr="00530FE4" w:rsidRDefault="00530FE4" w:rsidP="00530FE4">
      <w:pPr>
        <w:pStyle w:val="Tekstpodstawowy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W</w:t>
      </w:r>
      <w:r w:rsidRPr="00530FE4">
        <w:rPr>
          <w:rFonts w:cs="Calibri"/>
          <w:color w:val="231F20"/>
          <w:sz w:val="22"/>
          <w:szCs w:val="22"/>
          <w:lang w:val="pl-PL"/>
        </w:rPr>
        <w:t>prowadzenie</w:t>
      </w:r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9</w:t>
      </w:r>
    </w:p>
    <w:p w:rsidR="00530FE4" w:rsidRDefault="00530FE4" w:rsidP="00530FE4">
      <w:pPr>
        <w:rPr>
          <w:rFonts w:ascii="Calibri" w:hAnsi="Calibri" w:cs="Calibri"/>
          <w:b/>
          <w:color w:val="231F20"/>
          <w:lang w:val="pl-PL"/>
        </w:rPr>
      </w:pPr>
    </w:p>
    <w:p w:rsidR="00BF08D8" w:rsidRPr="00530FE4" w:rsidRDefault="00530FE4" w:rsidP="00530FE4">
      <w:pPr>
        <w:rPr>
          <w:rFonts w:ascii="Calibri" w:hAnsi="Calibri" w:cs="Calibri"/>
          <w:b/>
          <w:bCs/>
          <w:lang w:val="pl-PL"/>
        </w:rPr>
      </w:pPr>
      <w:r w:rsidRPr="00530FE4">
        <w:rPr>
          <w:rFonts w:ascii="Calibri" w:hAnsi="Calibri" w:cs="Calibri"/>
          <w:b/>
          <w:color w:val="231F20"/>
          <w:lang w:val="pl-PL"/>
        </w:rPr>
        <w:t xml:space="preserve">1. </w:t>
      </w:r>
      <w:r w:rsidRPr="00530FE4">
        <w:rPr>
          <w:rFonts w:ascii="Calibri" w:hAnsi="Calibri" w:cs="Calibri"/>
          <w:b/>
          <w:color w:val="231F20"/>
          <w:lang w:val="pl-PL"/>
        </w:rPr>
        <w:t>Zagrożenie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kontynuacji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działania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ed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iębior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funkcjo</w:t>
      </w:r>
      <w:r w:rsidRPr="00530FE4">
        <w:rPr>
          <w:rFonts w:ascii="Calibri" w:hAnsi="Calibri" w:cs="Calibri"/>
          <w:b/>
          <w:color w:val="231F20"/>
          <w:lang w:val="pl-PL"/>
        </w:rPr>
        <w:t>nujących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Polsce</w:t>
      </w:r>
      <w:r w:rsidRPr="00530FE4">
        <w:rPr>
          <w:rFonts w:ascii="Calibri" w:hAnsi="Calibri" w:cs="Calibri"/>
          <w:b/>
          <w:color w:val="231F20"/>
          <w:lang w:val="pl-PL"/>
        </w:rPr>
        <w:tab/>
      </w:r>
      <w:r w:rsidRPr="00530FE4">
        <w:rPr>
          <w:rFonts w:ascii="Calibri" w:hAnsi="Calibri" w:cs="Calibri"/>
          <w:b/>
          <w:color w:val="231F20"/>
          <w:lang w:val="pl-PL"/>
        </w:rPr>
        <w:t>13</w:t>
      </w:r>
    </w:p>
    <w:p w:rsidR="00BF08D8" w:rsidRPr="00530FE4" w:rsidRDefault="00530FE4" w:rsidP="00530FE4">
      <w:pPr>
        <w:numPr>
          <w:ilvl w:val="1"/>
          <w:numId w:val="4"/>
        </w:numPr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A</w:t>
      </w:r>
      <w:r w:rsidRPr="00530FE4">
        <w:rPr>
          <w:rFonts w:ascii="Calibri" w:hAnsi="Calibri" w:cs="Calibri"/>
          <w:color w:val="231F20"/>
        </w:rPr>
        <w:t>t</w:t>
      </w:r>
      <w:r w:rsidRPr="00530FE4">
        <w:rPr>
          <w:rFonts w:ascii="Calibri" w:hAnsi="Calibri" w:cs="Calibri"/>
          <w:color w:val="231F20"/>
        </w:rPr>
        <w:t>rybu</w:t>
      </w:r>
      <w:r w:rsidRPr="00530FE4">
        <w:rPr>
          <w:rFonts w:ascii="Calibri" w:hAnsi="Calibri" w:cs="Calibri"/>
          <w:color w:val="231F20"/>
        </w:rPr>
        <w:t>t</w:t>
      </w:r>
      <w:r w:rsidRPr="00530FE4">
        <w:rPr>
          <w:rFonts w:ascii="Calibri" w:hAnsi="Calibri" w:cs="Calibri"/>
          <w:color w:val="231F20"/>
        </w:rPr>
        <w:t>y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współczesnych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przeds</w:t>
      </w:r>
      <w:r w:rsidRPr="00530FE4">
        <w:rPr>
          <w:rFonts w:ascii="Calibri" w:hAnsi="Calibri" w:cs="Calibri"/>
          <w:color w:val="231F20"/>
        </w:rPr>
        <w:t>i</w:t>
      </w:r>
      <w:r w:rsidRPr="00530FE4">
        <w:rPr>
          <w:rFonts w:ascii="Calibri" w:hAnsi="Calibri" w:cs="Calibri"/>
          <w:color w:val="231F20"/>
        </w:rPr>
        <w:t>ęb</w:t>
      </w:r>
      <w:r w:rsidRPr="00530FE4">
        <w:rPr>
          <w:rFonts w:ascii="Calibri" w:hAnsi="Calibri" w:cs="Calibri"/>
          <w:color w:val="231F20"/>
        </w:rPr>
        <w:t>i</w:t>
      </w:r>
      <w:r w:rsidRPr="00530FE4">
        <w:rPr>
          <w:rFonts w:ascii="Calibri" w:hAnsi="Calibri" w:cs="Calibri"/>
          <w:color w:val="231F20"/>
        </w:rPr>
        <w:t>orstw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13</w:t>
      </w:r>
    </w:p>
    <w:p w:rsidR="00BF08D8" w:rsidRPr="00530FE4" w:rsidRDefault="00530FE4" w:rsidP="00530FE4">
      <w:pPr>
        <w:numPr>
          <w:ilvl w:val="2"/>
          <w:numId w:val="4"/>
        </w:numPr>
        <w:ind w:hanging="483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Istota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hy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współczesnych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przedsię</w:t>
      </w:r>
      <w:r w:rsidRPr="00530FE4">
        <w:rPr>
          <w:rFonts w:ascii="Calibri" w:hAnsi="Calibri" w:cs="Calibri"/>
          <w:color w:val="231F20"/>
          <w:lang w:val="pl-PL"/>
        </w:rPr>
        <w:t>bi</w:t>
      </w:r>
      <w:r w:rsidRPr="00530FE4">
        <w:rPr>
          <w:rFonts w:ascii="Calibri" w:hAnsi="Calibri" w:cs="Calibri"/>
          <w:color w:val="231F20"/>
          <w:lang w:val="pl-PL"/>
        </w:rPr>
        <w:t>orstw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13</w:t>
      </w:r>
    </w:p>
    <w:p w:rsidR="00BF08D8" w:rsidRPr="00530FE4" w:rsidRDefault="00530FE4" w:rsidP="00530FE4">
      <w:pPr>
        <w:numPr>
          <w:ilvl w:val="2"/>
          <w:numId w:val="4"/>
        </w:numPr>
        <w:ind w:left="1265" w:hanging="490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Cy</w:t>
      </w:r>
      <w:r w:rsidRPr="00530FE4">
        <w:rPr>
          <w:rFonts w:ascii="Calibri" w:hAnsi="Calibri" w:cs="Calibri"/>
          <w:color w:val="231F20"/>
        </w:rPr>
        <w:t>kl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życia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przedsięb</w:t>
      </w:r>
      <w:r w:rsidRPr="00530FE4">
        <w:rPr>
          <w:rFonts w:ascii="Calibri" w:hAnsi="Calibri" w:cs="Calibri"/>
          <w:color w:val="231F20"/>
        </w:rPr>
        <w:t>i</w:t>
      </w:r>
      <w:r w:rsidRPr="00530FE4">
        <w:rPr>
          <w:rFonts w:ascii="Calibri" w:hAnsi="Calibri" w:cs="Calibri"/>
          <w:color w:val="231F20"/>
        </w:rPr>
        <w:t>orstwa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24</w:t>
      </w:r>
    </w:p>
    <w:p w:rsidR="00BF08D8" w:rsidRPr="00530FE4" w:rsidRDefault="00530FE4" w:rsidP="00530FE4">
      <w:pPr>
        <w:numPr>
          <w:ilvl w:val="1"/>
          <w:numId w:val="4"/>
        </w:numPr>
        <w:ind w:left="777" w:hanging="340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ły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otoczenia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na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zachowanie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ciągłości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działania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przedsię</w:t>
      </w:r>
      <w:r w:rsidRPr="00530FE4">
        <w:rPr>
          <w:rFonts w:ascii="Calibri" w:hAnsi="Calibri" w:cs="Calibri"/>
          <w:color w:val="231F20"/>
          <w:lang w:val="pl-PL"/>
        </w:rPr>
        <w:t>bi</w:t>
      </w:r>
      <w:r w:rsidRPr="00530FE4">
        <w:rPr>
          <w:rFonts w:ascii="Calibri" w:hAnsi="Calibri" w:cs="Calibri"/>
          <w:color w:val="231F20"/>
          <w:lang w:val="pl-PL"/>
        </w:rPr>
        <w:t>orstwa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28</w:t>
      </w:r>
    </w:p>
    <w:p w:rsidR="00BF08D8" w:rsidRPr="00530FE4" w:rsidRDefault="00530FE4" w:rsidP="00530FE4">
      <w:pPr>
        <w:numPr>
          <w:ilvl w:val="2"/>
          <w:numId w:val="4"/>
        </w:numPr>
        <w:ind w:left="1344" w:hanging="567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Złożoność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oddziaływan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otoczenia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>b</w:t>
      </w:r>
      <w:r w:rsidRPr="00530FE4">
        <w:rPr>
          <w:rFonts w:ascii="Calibri" w:hAnsi="Calibri" w:cs="Calibri"/>
          <w:color w:val="231F20"/>
          <w:lang w:val="pl-PL"/>
        </w:rPr>
        <w:t>io</w:t>
      </w:r>
      <w:r w:rsidRPr="00530FE4">
        <w:rPr>
          <w:rFonts w:ascii="Calibri" w:hAnsi="Calibri" w:cs="Calibri"/>
          <w:color w:val="231F20"/>
          <w:lang w:val="pl-PL"/>
        </w:rPr>
        <w:t>rstwa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28</w:t>
      </w:r>
    </w:p>
    <w:p w:rsidR="00BF08D8" w:rsidRPr="00530FE4" w:rsidRDefault="00530FE4" w:rsidP="00530FE4">
      <w:pPr>
        <w:numPr>
          <w:ilvl w:val="2"/>
          <w:numId w:val="4"/>
        </w:numPr>
        <w:ind w:left="1341" w:hanging="567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eorie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relacji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mi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zy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>bio</w:t>
      </w:r>
      <w:r w:rsidRPr="00530FE4">
        <w:rPr>
          <w:rFonts w:ascii="Calibri" w:hAnsi="Calibri" w:cs="Calibri"/>
          <w:color w:val="231F20"/>
          <w:lang w:val="pl-PL"/>
        </w:rPr>
        <w:t>rs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we</w:t>
      </w:r>
      <w:r w:rsidRPr="00530FE4">
        <w:rPr>
          <w:rFonts w:ascii="Calibri" w:hAnsi="Calibri" w:cs="Calibri"/>
          <w:color w:val="231F20"/>
          <w:lang w:val="pl-PL"/>
        </w:rPr>
        <w:t>m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otoc</w:t>
      </w:r>
      <w:r w:rsidRPr="00530FE4">
        <w:rPr>
          <w:rFonts w:ascii="Calibri" w:hAnsi="Calibri" w:cs="Calibri"/>
          <w:color w:val="231F20"/>
          <w:lang w:val="pl-PL"/>
        </w:rPr>
        <w:t>ze</w:t>
      </w:r>
      <w:r w:rsidRPr="00530FE4">
        <w:rPr>
          <w:rFonts w:ascii="Calibri" w:hAnsi="Calibri" w:cs="Calibri"/>
          <w:color w:val="231F20"/>
          <w:lang w:val="pl-PL"/>
        </w:rPr>
        <w:t>ni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m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40</w:t>
      </w:r>
    </w:p>
    <w:p w:rsidR="00BF08D8" w:rsidRPr="00530FE4" w:rsidRDefault="00530FE4" w:rsidP="00530FE4">
      <w:pPr>
        <w:numPr>
          <w:ilvl w:val="1"/>
          <w:numId w:val="4"/>
        </w:numPr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Ryzy</w:t>
      </w:r>
      <w:r w:rsidRPr="00530FE4">
        <w:rPr>
          <w:rFonts w:ascii="Calibri" w:hAnsi="Calibri" w:cs="Calibri"/>
          <w:color w:val="231F20"/>
          <w:lang w:val="pl-PL"/>
        </w:rPr>
        <w:t>ko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pode</w:t>
      </w:r>
      <w:r w:rsidRPr="00530FE4">
        <w:rPr>
          <w:rFonts w:ascii="Calibri" w:hAnsi="Calibri" w:cs="Calibri"/>
          <w:color w:val="231F20"/>
          <w:lang w:val="pl-PL"/>
        </w:rPr>
        <w:t>j</w:t>
      </w:r>
      <w:r w:rsidRPr="00530FE4">
        <w:rPr>
          <w:rFonts w:ascii="Calibri" w:hAnsi="Calibri" w:cs="Calibri"/>
          <w:color w:val="231F20"/>
          <w:lang w:val="pl-PL"/>
        </w:rPr>
        <w:t>mowania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prowadzenia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działalności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g</w:t>
      </w:r>
      <w:r w:rsidRPr="00530FE4">
        <w:rPr>
          <w:rFonts w:ascii="Calibri" w:hAnsi="Calibri" w:cs="Calibri"/>
          <w:color w:val="231F20"/>
          <w:lang w:val="pl-PL"/>
        </w:rPr>
        <w:t>o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po</w:t>
      </w:r>
      <w:r w:rsidRPr="00530FE4">
        <w:rPr>
          <w:rFonts w:ascii="Calibri" w:hAnsi="Calibri" w:cs="Calibri"/>
          <w:color w:val="231F20"/>
          <w:lang w:val="pl-PL"/>
        </w:rPr>
        <w:t>darczej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56</w:t>
      </w:r>
    </w:p>
    <w:p w:rsidR="00BF08D8" w:rsidRPr="00530FE4" w:rsidRDefault="00530FE4" w:rsidP="00530FE4">
      <w:pPr>
        <w:numPr>
          <w:ilvl w:val="1"/>
          <w:numId w:val="4"/>
        </w:numPr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Istota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rola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zasa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kontynuacji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działalności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przedsiębior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71</w:t>
      </w:r>
    </w:p>
    <w:p w:rsidR="00BF08D8" w:rsidRPr="00530FE4" w:rsidRDefault="00530FE4" w:rsidP="00530FE4">
      <w:pPr>
        <w:numPr>
          <w:ilvl w:val="1"/>
          <w:numId w:val="4"/>
        </w:numPr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Pr</w:t>
      </w:r>
      <w:r w:rsidRPr="00530FE4">
        <w:rPr>
          <w:rFonts w:ascii="Calibri" w:hAnsi="Calibri" w:cs="Calibri"/>
          <w:color w:val="231F20"/>
          <w:lang w:val="pl-PL"/>
        </w:rPr>
        <w:t>zy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zy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symptomy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za</w:t>
      </w:r>
      <w:r w:rsidRPr="00530FE4">
        <w:rPr>
          <w:rFonts w:ascii="Calibri" w:hAnsi="Calibri" w:cs="Calibri"/>
          <w:color w:val="231F20"/>
          <w:lang w:val="pl-PL"/>
        </w:rPr>
        <w:t>g</w:t>
      </w:r>
      <w:r w:rsidRPr="00530FE4">
        <w:rPr>
          <w:rFonts w:ascii="Calibri" w:hAnsi="Calibri" w:cs="Calibri"/>
          <w:color w:val="231F20"/>
          <w:lang w:val="pl-PL"/>
        </w:rPr>
        <w:t>rożenia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kontynuacji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działalności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współczesnych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</w:t>
      </w:r>
      <w:r w:rsidRPr="00530FE4">
        <w:rPr>
          <w:rFonts w:ascii="Calibri" w:hAnsi="Calibri" w:cs="Calibri"/>
          <w:color w:val="231F20"/>
          <w:lang w:val="pl-PL"/>
        </w:rPr>
        <w:t>dsiębior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78</w:t>
      </w:r>
    </w:p>
    <w:p w:rsidR="00BF08D8" w:rsidRPr="00530FE4" w:rsidRDefault="00530FE4" w:rsidP="00530FE4">
      <w:pPr>
        <w:numPr>
          <w:ilvl w:val="1"/>
          <w:numId w:val="4"/>
        </w:numPr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Ko</w:t>
      </w:r>
      <w:r w:rsidRPr="00530FE4">
        <w:rPr>
          <w:rFonts w:ascii="Calibri" w:hAnsi="Calibri" w:cs="Calibri"/>
          <w:color w:val="231F20"/>
          <w:lang w:val="pl-PL"/>
        </w:rPr>
        <w:t>sz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b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nk</w:t>
      </w:r>
      <w:r w:rsidRPr="00530FE4">
        <w:rPr>
          <w:rFonts w:ascii="Calibri" w:hAnsi="Calibri" w:cs="Calibri"/>
          <w:color w:val="231F20"/>
          <w:lang w:val="pl-PL"/>
        </w:rPr>
        <w:t>r</w:t>
      </w:r>
      <w:r w:rsidRPr="00530FE4">
        <w:rPr>
          <w:rFonts w:ascii="Calibri" w:hAnsi="Calibri" w:cs="Calibri"/>
          <w:color w:val="231F20"/>
          <w:lang w:val="pl-PL"/>
        </w:rPr>
        <w:t>uct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</w:t>
      </w:r>
      <w:r w:rsidRPr="00530FE4">
        <w:rPr>
          <w:rFonts w:ascii="Calibri" w:hAnsi="Calibri" w:cs="Calibri"/>
          <w:color w:val="231F20"/>
          <w:lang w:val="pl-PL"/>
        </w:rPr>
        <w:t>ako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konsekwencja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złej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kondyc</w:t>
      </w:r>
      <w:r w:rsidRPr="00530FE4">
        <w:rPr>
          <w:rFonts w:ascii="Calibri" w:hAnsi="Calibri" w:cs="Calibri"/>
          <w:color w:val="231F20"/>
          <w:lang w:val="pl-PL"/>
        </w:rPr>
        <w:t>j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</w:t>
      </w:r>
      <w:r w:rsidRPr="00530FE4">
        <w:rPr>
          <w:rFonts w:ascii="Calibri" w:hAnsi="Calibri" w:cs="Calibri"/>
          <w:color w:val="231F20"/>
          <w:lang w:val="pl-PL"/>
        </w:rPr>
        <w:t>in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sowej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przedsię</w:t>
      </w:r>
      <w:r w:rsidRPr="00530FE4">
        <w:rPr>
          <w:rFonts w:ascii="Calibri" w:hAnsi="Calibri" w:cs="Calibri"/>
          <w:color w:val="231F20"/>
          <w:lang w:val="pl-PL"/>
        </w:rPr>
        <w:t>bi</w:t>
      </w:r>
      <w:r w:rsidRPr="00530FE4">
        <w:rPr>
          <w:rFonts w:ascii="Calibri" w:hAnsi="Calibri" w:cs="Calibri"/>
          <w:color w:val="231F20"/>
          <w:lang w:val="pl-PL"/>
        </w:rPr>
        <w:t>orstwa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94</w:t>
      </w:r>
    </w:p>
    <w:p w:rsidR="00530FE4" w:rsidRDefault="00530FE4" w:rsidP="00530FE4">
      <w:pPr>
        <w:ind w:left="1517"/>
        <w:rPr>
          <w:rFonts w:ascii="Calibri" w:hAnsi="Calibri" w:cs="Calibri"/>
          <w:b/>
          <w:color w:val="231F20"/>
          <w:lang w:val="pl-PL"/>
        </w:rPr>
      </w:pPr>
    </w:p>
    <w:p w:rsidR="00BF08D8" w:rsidRPr="00530FE4" w:rsidRDefault="00530FE4" w:rsidP="00530FE4">
      <w:pPr>
        <w:rPr>
          <w:rFonts w:ascii="Calibri" w:hAnsi="Calibri" w:cs="Calibri"/>
          <w:b/>
          <w:bCs/>
          <w:lang w:val="pl-PL"/>
        </w:rPr>
      </w:pPr>
      <w:r w:rsidRPr="00530FE4">
        <w:rPr>
          <w:rFonts w:ascii="Calibri" w:hAnsi="Calibri" w:cs="Calibri"/>
          <w:b/>
          <w:color w:val="231F20"/>
          <w:lang w:val="pl-PL"/>
        </w:rPr>
        <w:t xml:space="preserve">2. </w:t>
      </w:r>
      <w:r w:rsidRPr="00530FE4">
        <w:rPr>
          <w:rFonts w:ascii="Calibri" w:hAnsi="Calibri" w:cs="Calibri"/>
          <w:b/>
          <w:color w:val="231F20"/>
          <w:lang w:val="pl-PL"/>
        </w:rPr>
        <w:t>Zastosowanie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metod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matematy</w:t>
      </w:r>
      <w:r w:rsidRPr="00530FE4">
        <w:rPr>
          <w:rFonts w:ascii="Calibri" w:hAnsi="Calibri" w:cs="Calibri"/>
          <w:b/>
          <w:color w:val="231F20"/>
          <w:lang w:val="pl-PL"/>
        </w:rPr>
        <w:t>cz</w:t>
      </w:r>
      <w:r w:rsidRPr="00530FE4">
        <w:rPr>
          <w:rFonts w:ascii="Calibri" w:hAnsi="Calibri" w:cs="Calibri"/>
          <w:b/>
          <w:color w:val="231F20"/>
          <w:lang w:val="pl-PL"/>
        </w:rPr>
        <w:t>no-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taty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ty</w:t>
      </w:r>
      <w:r w:rsidRPr="00530FE4">
        <w:rPr>
          <w:rFonts w:ascii="Calibri" w:hAnsi="Calibri" w:cs="Calibri"/>
          <w:b/>
          <w:color w:val="231F20"/>
          <w:lang w:val="pl-PL"/>
        </w:rPr>
        <w:t>cz</w:t>
      </w:r>
      <w:r w:rsidRPr="00530FE4">
        <w:rPr>
          <w:rFonts w:ascii="Calibri" w:hAnsi="Calibri" w:cs="Calibri"/>
          <w:b/>
          <w:color w:val="231F20"/>
          <w:lang w:val="pl-PL"/>
        </w:rPr>
        <w:t>ny</w:t>
      </w:r>
      <w:r w:rsidRPr="00530FE4">
        <w:rPr>
          <w:rFonts w:ascii="Calibri" w:hAnsi="Calibri" w:cs="Calibri"/>
          <w:b/>
          <w:color w:val="231F20"/>
          <w:lang w:val="pl-PL"/>
        </w:rPr>
        <w:t>c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h </w:t>
      </w:r>
      <w:r w:rsidRPr="00530FE4">
        <w:rPr>
          <w:rFonts w:ascii="Calibri" w:hAnsi="Calibri" w:cs="Calibri"/>
          <w:b/>
          <w:color w:val="231F20"/>
          <w:lang w:val="pl-PL"/>
        </w:rPr>
        <w:t>do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c</w:t>
      </w:r>
      <w:r w:rsidRPr="00530FE4">
        <w:rPr>
          <w:rFonts w:ascii="Calibri" w:hAnsi="Calibri" w:cs="Calibri"/>
          <w:b/>
          <w:color w:val="231F20"/>
          <w:lang w:val="pl-PL"/>
        </w:rPr>
        <w:t>e</w:t>
      </w:r>
      <w:r w:rsidRPr="00530FE4">
        <w:rPr>
          <w:rFonts w:ascii="Calibri" w:hAnsi="Calibri" w:cs="Calibri"/>
          <w:b/>
          <w:color w:val="231F20"/>
          <w:lang w:val="pl-PL"/>
        </w:rPr>
        <w:t>ny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zagrożenia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ban</w:t>
      </w:r>
      <w:r w:rsidRPr="00530FE4">
        <w:rPr>
          <w:rFonts w:ascii="Calibri" w:hAnsi="Calibri" w:cs="Calibri"/>
          <w:b/>
          <w:color w:val="231F20"/>
          <w:lang w:val="pl-PL"/>
        </w:rPr>
        <w:t>k</w:t>
      </w:r>
      <w:r w:rsidRPr="00530FE4">
        <w:rPr>
          <w:rFonts w:ascii="Calibri" w:hAnsi="Calibri" w:cs="Calibri"/>
          <w:b/>
          <w:color w:val="231F20"/>
          <w:lang w:val="pl-PL"/>
        </w:rPr>
        <w:t>ru</w:t>
      </w:r>
      <w:r w:rsidRPr="00530FE4">
        <w:rPr>
          <w:rFonts w:ascii="Calibri" w:hAnsi="Calibri" w:cs="Calibri"/>
          <w:b/>
          <w:color w:val="231F20"/>
          <w:lang w:val="pl-PL"/>
        </w:rPr>
        <w:t>c</w:t>
      </w:r>
      <w:r w:rsidRPr="00530FE4">
        <w:rPr>
          <w:rFonts w:ascii="Calibri" w:hAnsi="Calibri" w:cs="Calibri"/>
          <w:b/>
          <w:color w:val="231F20"/>
          <w:lang w:val="pl-PL"/>
        </w:rPr>
        <w:t>twem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ed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iębior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tw</w:t>
      </w:r>
      <w:r w:rsidRPr="00530FE4">
        <w:rPr>
          <w:rFonts w:ascii="Calibri" w:hAnsi="Calibri" w:cs="Calibri"/>
          <w:b/>
          <w:color w:val="231F20"/>
          <w:lang w:val="pl-PL"/>
        </w:rPr>
        <w:tab/>
      </w:r>
      <w:r w:rsidRPr="00530FE4">
        <w:rPr>
          <w:rFonts w:ascii="Calibri" w:hAnsi="Calibri" w:cs="Calibri"/>
          <w:b/>
          <w:color w:val="231F20"/>
          <w:lang w:val="pl-PL"/>
        </w:rPr>
        <w:t>113</w:t>
      </w:r>
    </w:p>
    <w:p w:rsidR="00BF08D8" w:rsidRPr="00530FE4" w:rsidRDefault="00530FE4" w:rsidP="00530FE4">
      <w:pPr>
        <w:numPr>
          <w:ilvl w:val="1"/>
          <w:numId w:val="3"/>
        </w:numPr>
        <w:ind w:left="851" w:hanging="425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Istota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ograniczenia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oceny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zdolności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>bio</w:t>
      </w:r>
      <w:r w:rsidRPr="00530FE4">
        <w:rPr>
          <w:rFonts w:ascii="Calibri" w:hAnsi="Calibri" w:cs="Calibri"/>
          <w:color w:val="231F20"/>
          <w:lang w:val="pl-PL"/>
        </w:rPr>
        <w:t>rs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kontynuowania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działalności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podstawie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trady</w:t>
      </w:r>
      <w:r w:rsidRPr="00530FE4">
        <w:rPr>
          <w:rFonts w:ascii="Calibri" w:hAnsi="Calibri" w:cs="Calibri"/>
          <w:color w:val="231F20"/>
          <w:lang w:val="pl-PL"/>
        </w:rPr>
        <w:t>cyjnych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metod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analizy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sprawozdań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finansowych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113</w:t>
      </w:r>
    </w:p>
    <w:p w:rsidR="00BF08D8" w:rsidRPr="00530FE4" w:rsidRDefault="00530FE4" w:rsidP="00530FE4">
      <w:pPr>
        <w:numPr>
          <w:ilvl w:val="1"/>
          <w:numId w:val="3"/>
        </w:numPr>
        <w:ind w:left="851" w:hanging="425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Metody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jednowymiarowe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przydatność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oc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za</w:t>
      </w:r>
      <w:r w:rsidRPr="00530FE4">
        <w:rPr>
          <w:rFonts w:ascii="Calibri" w:hAnsi="Calibri" w:cs="Calibri"/>
          <w:color w:val="231F20"/>
          <w:lang w:val="pl-PL"/>
        </w:rPr>
        <w:t>g</w:t>
      </w:r>
      <w:r w:rsidRPr="00530FE4">
        <w:rPr>
          <w:rFonts w:ascii="Calibri" w:hAnsi="Calibri" w:cs="Calibri"/>
          <w:color w:val="231F20"/>
          <w:lang w:val="pl-PL"/>
        </w:rPr>
        <w:t>rożenia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</w:t>
      </w:r>
      <w:r w:rsidRPr="00530FE4">
        <w:rPr>
          <w:rFonts w:ascii="Calibri" w:hAnsi="Calibri" w:cs="Calibri"/>
          <w:color w:val="231F20"/>
          <w:lang w:val="pl-PL"/>
        </w:rPr>
        <w:t>unkc</w:t>
      </w:r>
      <w:r w:rsidRPr="00530FE4">
        <w:rPr>
          <w:rFonts w:ascii="Calibri" w:hAnsi="Calibri" w:cs="Calibri"/>
          <w:color w:val="231F20"/>
          <w:lang w:val="pl-PL"/>
        </w:rPr>
        <w:t>j</w:t>
      </w:r>
      <w:r w:rsidRPr="00530FE4">
        <w:rPr>
          <w:rFonts w:ascii="Calibri" w:hAnsi="Calibri" w:cs="Calibri"/>
          <w:color w:val="231F20"/>
          <w:lang w:val="pl-PL"/>
        </w:rPr>
        <w:t>onowania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</w:t>
      </w:r>
      <w:r w:rsidRPr="00530FE4">
        <w:rPr>
          <w:rFonts w:ascii="Calibri" w:hAnsi="Calibri" w:cs="Calibri"/>
          <w:color w:val="231F20"/>
          <w:lang w:val="pl-PL"/>
        </w:rPr>
        <w:t>dsiębior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117</w:t>
      </w:r>
    </w:p>
    <w:p w:rsidR="00BF08D8" w:rsidRPr="00530FE4" w:rsidRDefault="00530FE4" w:rsidP="00530FE4">
      <w:pPr>
        <w:numPr>
          <w:ilvl w:val="1"/>
          <w:numId w:val="3"/>
        </w:numPr>
        <w:ind w:left="851" w:hanging="425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Istota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analizy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ys</w:t>
      </w:r>
      <w:r w:rsidRPr="00530FE4">
        <w:rPr>
          <w:rFonts w:ascii="Calibri" w:hAnsi="Calibri" w:cs="Calibri"/>
          <w:color w:val="231F20"/>
          <w:lang w:val="pl-PL"/>
        </w:rPr>
        <w:t>k</w:t>
      </w:r>
      <w:r w:rsidRPr="00530FE4">
        <w:rPr>
          <w:rFonts w:ascii="Calibri" w:hAnsi="Calibri" w:cs="Calibri"/>
          <w:color w:val="231F20"/>
          <w:lang w:val="pl-PL"/>
        </w:rPr>
        <w:t>ry</w:t>
      </w:r>
      <w:r w:rsidRPr="00530FE4">
        <w:rPr>
          <w:rFonts w:ascii="Calibri" w:hAnsi="Calibri" w:cs="Calibri"/>
          <w:color w:val="231F20"/>
          <w:lang w:val="pl-PL"/>
        </w:rPr>
        <w:t>min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yjnej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wy</w:t>
      </w:r>
      <w:r w:rsidRPr="00530FE4">
        <w:rPr>
          <w:rFonts w:ascii="Calibri" w:hAnsi="Calibri" w:cs="Calibri"/>
          <w:color w:val="231F20"/>
          <w:lang w:val="pl-PL"/>
        </w:rPr>
        <w:t>ko</w:t>
      </w:r>
      <w:r w:rsidRPr="00530FE4">
        <w:rPr>
          <w:rFonts w:ascii="Calibri" w:hAnsi="Calibri" w:cs="Calibri"/>
          <w:color w:val="231F20"/>
          <w:lang w:val="pl-PL"/>
        </w:rPr>
        <w:t>rzys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ni</w:t>
      </w:r>
      <w:r w:rsidRPr="00530FE4">
        <w:rPr>
          <w:rFonts w:ascii="Calibri" w:hAnsi="Calibri" w:cs="Calibri"/>
          <w:color w:val="231F20"/>
          <w:lang w:val="pl-PL"/>
        </w:rPr>
        <w:t xml:space="preserve">e </w:t>
      </w:r>
      <w:r w:rsidRPr="00530FE4">
        <w:rPr>
          <w:rFonts w:ascii="Calibri" w:hAnsi="Calibri" w:cs="Calibri"/>
          <w:color w:val="231F20"/>
          <w:lang w:val="pl-PL"/>
        </w:rPr>
        <w:t>do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rog</w:t>
      </w:r>
      <w:r w:rsidRPr="00530FE4">
        <w:rPr>
          <w:rFonts w:ascii="Calibri" w:hAnsi="Calibri" w:cs="Calibri"/>
          <w:color w:val="231F20"/>
          <w:lang w:val="pl-PL"/>
        </w:rPr>
        <w:t>no</w:t>
      </w:r>
      <w:r w:rsidRPr="00530FE4">
        <w:rPr>
          <w:rFonts w:ascii="Calibri" w:hAnsi="Calibri" w:cs="Calibri"/>
          <w:color w:val="231F20"/>
          <w:lang w:val="pl-PL"/>
        </w:rPr>
        <w:t>z</w:t>
      </w:r>
      <w:r w:rsidRPr="00530FE4">
        <w:rPr>
          <w:rFonts w:ascii="Calibri" w:hAnsi="Calibri" w:cs="Calibri"/>
          <w:color w:val="231F20"/>
          <w:lang w:val="pl-PL"/>
        </w:rPr>
        <w:t>o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>ni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bankructwa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rm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126</w:t>
      </w:r>
    </w:p>
    <w:p w:rsidR="00BF08D8" w:rsidRPr="00530FE4" w:rsidRDefault="00530FE4" w:rsidP="00530FE4">
      <w:pPr>
        <w:numPr>
          <w:ilvl w:val="1"/>
          <w:numId w:val="3"/>
        </w:numPr>
        <w:ind w:left="851" w:hanging="425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Wkład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Edwarda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ltmana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g</w:t>
      </w:r>
      <w:r w:rsidRPr="00530FE4">
        <w:rPr>
          <w:rFonts w:ascii="Calibri" w:hAnsi="Calibri" w:cs="Calibri"/>
          <w:color w:val="231F20"/>
          <w:lang w:val="pl-PL"/>
        </w:rPr>
        <w:t>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 xml:space="preserve">współpracowników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rozwój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metod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b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nk</w:t>
      </w:r>
      <w:r w:rsidRPr="00530FE4">
        <w:rPr>
          <w:rFonts w:ascii="Calibri" w:hAnsi="Calibri" w:cs="Calibri"/>
          <w:color w:val="231F20"/>
          <w:lang w:val="pl-PL"/>
        </w:rPr>
        <w:t>r</w:t>
      </w:r>
      <w:r w:rsidRPr="00530FE4">
        <w:rPr>
          <w:rFonts w:ascii="Calibri" w:hAnsi="Calibri" w:cs="Calibri"/>
          <w:color w:val="231F20"/>
          <w:lang w:val="pl-PL"/>
        </w:rPr>
        <w:t>uct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>bio</w:t>
      </w:r>
      <w:r w:rsidRPr="00530FE4">
        <w:rPr>
          <w:rFonts w:ascii="Calibri" w:hAnsi="Calibri" w:cs="Calibri"/>
          <w:color w:val="231F20"/>
          <w:lang w:val="pl-PL"/>
        </w:rPr>
        <w:t>rs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129</w:t>
      </w:r>
    </w:p>
    <w:p w:rsidR="00BF08D8" w:rsidRPr="00530FE4" w:rsidRDefault="00530FE4" w:rsidP="00530FE4">
      <w:pPr>
        <w:numPr>
          <w:ilvl w:val="2"/>
          <w:numId w:val="3"/>
        </w:numPr>
        <w:ind w:left="1418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Funkc</w:t>
      </w:r>
      <w:r w:rsidRPr="00530FE4">
        <w:rPr>
          <w:rFonts w:ascii="Calibri" w:hAnsi="Calibri" w:cs="Calibri"/>
          <w:color w:val="231F20"/>
        </w:rPr>
        <w:t>j</w:t>
      </w:r>
      <w:r w:rsidRPr="00530FE4">
        <w:rPr>
          <w:rFonts w:ascii="Calibri" w:hAnsi="Calibri" w:cs="Calibri"/>
          <w:color w:val="231F20"/>
        </w:rPr>
        <w:t>a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d</w:t>
      </w:r>
      <w:r w:rsidRPr="00530FE4">
        <w:rPr>
          <w:rFonts w:ascii="Calibri" w:hAnsi="Calibri" w:cs="Calibri"/>
          <w:color w:val="231F20"/>
        </w:rPr>
        <w:t>ys</w:t>
      </w:r>
      <w:r w:rsidRPr="00530FE4">
        <w:rPr>
          <w:rFonts w:ascii="Calibri" w:hAnsi="Calibri" w:cs="Calibri"/>
          <w:color w:val="231F20"/>
        </w:rPr>
        <w:t>k</w:t>
      </w:r>
      <w:r w:rsidRPr="00530FE4">
        <w:rPr>
          <w:rFonts w:ascii="Calibri" w:hAnsi="Calibri" w:cs="Calibri"/>
          <w:color w:val="231F20"/>
        </w:rPr>
        <w:t>ry</w:t>
      </w:r>
      <w:r w:rsidRPr="00530FE4">
        <w:rPr>
          <w:rFonts w:ascii="Calibri" w:hAnsi="Calibri" w:cs="Calibri"/>
          <w:color w:val="231F20"/>
        </w:rPr>
        <w:t>min</w:t>
      </w:r>
      <w:r w:rsidRPr="00530FE4">
        <w:rPr>
          <w:rFonts w:ascii="Calibri" w:hAnsi="Calibri" w:cs="Calibri"/>
          <w:color w:val="231F20"/>
        </w:rPr>
        <w:t>a</w:t>
      </w:r>
      <w:r w:rsidRPr="00530FE4">
        <w:rPr>
          <w:rFonts w:ascii="Calibri" w:hAnsi="Calibri" w:cs="Calibri"/>
          <w:color w:val="231F20"/>
        </w:rPr>
        <w:t>c</w:t>
      </w:r>
      <w:r w:rsidRPr="00530FE4">
        <w:rPr>
          <w:rFonts w:ascii="Calibri" w:hAnsi="Calibri" w:cs="Calibri"/>
          <w:color w:val="231F20"/>
        </w:rPr>
        <w:t>yj</w:t>
      </w:r>
      <w:r w:rsidRPr="00530FE4">
        <w:rPr>
          <w:rFonts w:ascii="Calibri" w:hAnsi="Calibri" w:cs="Calibri"/>
          <w:color w:val="231F20"/>
        </w:rPr>
        <w:t>n</w:t>
      </w:r>
      <w:r w:rsidRPr="00530FE4">
        <w:rPr>
          <w:rFonts w:ascii="Calibri" w:hAnsi="Calibri" w:cs="Calibri"/>
          <w:color w:val="231F20"/>
        </w:rPr>
        <w:t>a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r w:rsidRPr="00530FE4">
        <w:rPr>
          <w:rFonts w:ascii="Calibri" w:hAnsi="Calibri" w:cs="Calibri"/>
          <w:color w:val="231F20"/>
        </w:rPr>
        <w:t>Z</w:t>
      </w:r>
      <w:r w:rsidRPr="00530FE4">
        <w:rPr>
          <w:rFonts w:ascii="Calibri" w:hAnsi="Calibri" w:cs="Calibri"/>
          <w:color w:val="231F20"/>
        </w:rPr>
        <w:t>-s</w:t>
      </w:r>
      <w:r w:rsidRPr="00530FE4">
        <w:rPr>
          <w:rFonts w:ascii="Calibri" w:hAnsi="Calibri" w:cs="Calibri"/>
          <w:color w:val="231F20"/>
        </w:rPr>
        <w:t>core</w:t>
      </w:r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129</w:t>
      </w:r>
    </w:p>
    <w:p w:rsidR="00BF08D8" w:rsidRPr="00530FE4" w:rsidRDefault="00530FE4" w:rsidP="00530FE4">
      <w:pPr>
        <w:numPr>
          <w:ilvl w:val="2"/>
          <w:numId w:val="3"/>
        </w:numPr>
        <w:ind w:left="1418"/>
        <w:rPr>
          <w:rFonts w:ascii="Calibri" w:eastAsia="Tahoma" w:hAnsi="Calibri" w:cs="Calibri"/>
        </w:rPr>
      </w:pPr>
      <w:r w:rsidRPr="00530FE4">
        <w:rPr>
          <w:rFonts w:ascii="Calibri" w:hAnsi="Calibri" w:cs="Calibri"/>
          <w:color w:val="231F20"/>
        </w:rPr>
        <w:t>Model</w:t>
      </w:r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wielowymiarowy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r w:rsidRPr="00530FE4">
        <w:rPr>
          <w:rFonts w:ascii="Calibri" w:hAnsi="Calibri" w:cs="Calibri"/>
          <w:color w:val="231F20"/>
        </w:rPr>
        <w:t>Z</w:t>
      </w:r>
      <w:r w:rsidRPr="00530FE4">
        <w:rPr>
          <w:rFonts w:ascii="Calibri" w:hAnsi="Calibri" w:cs="Calibri"/>
          <w:color w:val="231F20"/>
        </w:rPr>
        <w:t>ETA</w:t>
      </w:r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147</w:t>
      </w:r>
    </w:p>
    <w:p w:rsidR="00BF08D8" w:rsidRPr="00530FE4" w:rsidRDefault="00530FE4" w:rsidP="00530FE4">
      <w:pPr>
        <w:numPr>
          <w:ilvl w:val="2"/>
          <w:numId w:val="3"/>
        </w:numPr>
        <w:ind w:left="1418"/>
        <w:rPr>
          <w:rFonts w:ascii="Calibri" w:eastAsia="Tahoma" w:hAnsi="Calibri" w:cs="Calibri"/>
          <w:lang w:val="pl-PL"/>
        </w:rPr>
      </w:pPr>
      <w:proofErr w:type="spellStart"/>
      <w:r w:rsidRPr="00530FE4">
        <w:rPr>
          <w:rFonts w:ascii="Calibri" w:hAnsi="Calibri" w:cs="Calibri"/>
          <w:color w:val="231F20"/>
        </w:rPr>
        <w:t>M</w:t>
      </w:r>
      <w:r w:rsidRPr="00530FE4">
        <w:rPr>
          <w:rFonts w:ascii="Calibri" w:hAnsi="Calibri" w:cs="Calibri"/>
          <w:color w:val="231F20"/>
        </w:rPr>
        <w:t>od</w:t>
      </w:r>
      <w:r w:rsidRPr="00530FE4">
        <w:rPr>
          <w:rFonts w:ascii="Calibri" w:hAnsi="Calibri" w:cs="Calibri"/>
          <w:color w:val="231F20"/>
        </w:rPr>
        <w:t>yf</w:t>
      </w:r>
      <w:r w:rsidRPr="00530FE4">
        <w:rPr>
          <w:rFonts w:ascii="Calibri" w:hAnsi="Calibri" w:cs="Calibri"/>
          <w:color w:val="231F20"/>
        </w:rPr>
        <w:t>ik</w:t>
      </w:r>
      <w:r w:rsidRPr="00530FE4">
        <w:rPr>
          <w:rFonts w:ascii="Calibri" w:hAnsi="Calibri" w:cs="Calibri"/>
          <w:color w:val="231F20"/>
        </w:rPr>
        <w:t>a</w:t>
      </w:r>
      <w:r w:rsidRPr="00530FE4">
        <w:rPr>
          <w:rFonts w:ascii="Calibri" w:hAnsi="Calibri" w:cs="Calibri"/>
          <w:color w:val="231F20"/>
        </w:rPr>
        <w:t>c</w:t>
      </w:r>
      <w:r w:rsidRPr="00530FE4">
        <w:rPr>
          <w:rFonts w:ascii="Calibri" w:hAnsi="Calibri" w:cs="Calibri"/>
          <w:color w:val="231F20"/>
        </w:rPr>
        <w:t>ja</w:t>
      </w:r>
      <w:proofErr w:type="spellEnd"/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modelu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podstawowego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war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Altmana,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Jo</w:t>
      </w:r>
      <w:r w:rsidRPr="00530FE4">
        <w:rPr>
          <w:rFonts w:ascii="Calibri" w:hAnsi="Calibri" w:cs="Calibri"/>
          <w:color w:val="231F20"/>
          <w:lang w:val="pl-PL"/>
        </w:rPr>
        <w:t>h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  <w:lang w:val="pl-PL"/>
        </w:rPr>
        <w:t>Hatzella</w:t>
      </w:r>
      <w:proofErr w:type="spellEnd"/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  <w:lang w:val="pl-PL"/>
        </w:rPr>
        <w:t>Matthew</w:t>
      </w:r>
      <w:proofErr w:type="spellEnd"/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Pecka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162</w:t>
      </w:r>
    </w:p>
    <w:p w:rsidR="00BF08D8" w:rsidRPr="00530FE4" w:rsidRDefault="00530FE4" w:rsidP="00530FE4">
      <w:pPr>
        <w:numPr>
          <w:ilvl w:val="2"/>
          <w:numId w:val="3"/>
        </w:numPr>
        <w:ind w:left="1418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</w:rPr>
        <w:t>Model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  <w:lang w:val="pl-PL"/>
        </w:rPr>
        <w:t>Z</w:t>
      </w:r>
      <w:r w:rsidRPr="00530FE4">
        <w:rPr>
          <w:rFonts w:ascii="Calibri" w:hAnsi="Calibri" w:cs="Calibri"/>
          <w:color w:val="231F20"/>
          <w:lang w:val="pl-PL"/>
        </w:rPr>
        <w:t>c</w:t>
      </w:r>
      <w:proofErr w:type="spellEnd"/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według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propozycji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war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ltm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 xml:space="preserve">a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Mario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  <w:lang w:val="pl-PL"/>
        </w:rPr>
        <w:t>Lavallée</w:t>
      </w:r>
      <w:proofErr w:type="spellEnd"/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166</w:t>
      </w:r>
    </w:p>
    <w:p w:rsidR="00530FE4" w:rsidRDefault="00530FE4" w:rsidP="00530FE4">
      <w:pPr>
        <w:ind w:left="1517"/>
        <w:rPr>
          <w:rFonts w:ascii="Calibri" w:hAnsi="Calibri" w:cs="Calibri"/>
          <w:b/>
          <w:color w:val="231F20"/>
          <w:lang w:val="pl-PL"/>
        </w:rPr>
      </w:pPr>
    </w:p>
    <w:p w:rsidR="00BF08D8" w:rsidRPr="00530FE4" w:rsidRDefault="00530FE4" w:rsidP="00530FE4">
      <w:pPr>
        <w:rPr>
          <w:rFonts w:ascii="Calibri" w:hAnsi="Calibri" w:cs="Calibri"/>
          <w:b/>
          <w:bCs/>
          <w:lang w:val="pl-PL"/>
        </w:rPr>
      </w:pPr>
      <w:r w:rsidRPr="00530FE4">
        <w:rPr>
          <w:rFonts w:ascii="Calibri" w:hAnsi="Calibri" w:cs="Calibri"/>
          <w:b/>
          <w:color w:val="231F20"/>
          <w:lang w:val="pl-PL"/>
        </w:rPr>
        <w:t xml:space="preserve">3. </w:t>
      </w:r>
      <w:r w:rsidRPr="00530FE4">
        <w:rPr>
          <w:rFonts w:ascii="Calibri" w:hAnsi="Calibri" w:cs="Calibri"/>
          <w:b/>
          <w:color w:val="231F20"/>
          <w:lang w:val="pl-PL"/>
        </w:rPr>
        <w:t>Badania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i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modele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zakresie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gn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owa</w:t>
      </w:r>
      <w:r w:rsidRPr="00530FE4">
        <w:rPr>
          <w:rFonts w:ascii="Calibri" w:hAnsi="Calibri" w:cs="Calibri"/>
          <w:b/>
          <w:color w:val="231F20"/>
          <w:lang w:val="pl-PL"/>
        </w:rPr>
        <w:t>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upadku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ed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iębior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wybranych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krajach</w:t>
      </w:r>
      <w:r w:rsidRPr="00530FE4">
        <w:rPr>
          <w:rFonts w:ascii="Calibri" w:hAnsi="Calibri" w:cs="Calibri"/>
          <w:b/>
          <w:color w:val="231F20"/>
          <w:lang w:val="pl-PL"/>
        </w:rPr>
        <w:tab/>
      </w:r>
      <w:r w:rsidRPr="00530FE4">
        <w:rPr>
          <w:rFonts w:ascii="Calibri" w:hAnsi="Calibri" w:cs="Calibri"/>
          <w:b/>
          <w:color w:val="231F20"/>
          <w:lang w:val="pl-PL"/>
        </w:rPr>
        <w:t>171</w:t>
      </w:r>
    </w:p>
    <w:p w:rsidR="00BF08D8" w:rsidRPr="00530FE4" w:rsidRDefault="00530FE4" w:rsidP="00530FE4">
      <w:pPr>
        <w:numPr>
          <w:ilvl w:val="1"/>
          <w:numId w:val="2"/>
        </w:numPr>
        <w:ind w:left="851" w:hanging="425"/>
        <w:jc w:val="left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Analiza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badań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modeli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przewidywania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 xml:space="preserve">bankructwa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wybranych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krajach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azjatyckich,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Australii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oraz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R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171</w:t>
      </w:r>
    </w:p>
    <w:p w:rsidR="00BF08D8" w:rsidRPr="00530FE4" w:rsidRDefault="00530FE4" w:rsidP="00530FE4">
      <w:pPr>
        <w:numPr>
          <w:ilvl w:val="2"/>
          <w:numId w:val="2"/>
        </w:numPr>
        <w:ind w:left="1418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J</w:t>
      </w:r>
      <w:r w:rsidRPr="00530FE4">
        <w:rPr>
          <w:rFonts w:ascii="Calibri" w:hAnsi="Calibri" w:cs="Calibri"/>
          <w:color w:val="231F20"/>
        </w:rPr>
        <w:t>a</w:t>
      </w:r>
      <w:r w:rsidRPr="00530FE4">
        <w:rPr>
          <w:rFonts w:ascii="Calibri" w:hAnsi="Calibri" w:cs="Calibri"/>
          <w:color w:val="231F20"/>
        </w:rPr>
        <w:t>ponia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172</w:t>
      </w:r>
    </w:p>
    <w:p w:rsidR="00BF08D8" w:rsidRPr="00530FE4" w:rsidRDefault="00530FE4" w:rsidP="00530FE4">
      <w:pPr>
        <w:numPr>
          <w:ilvl w:val="2"/>
          <w:numId w:val="2"/>
        </w:numPr>
        <w:ind w:left="1418"/>
        <w:rPr>
          <w:rFonts w:ascii="Calibri" w:eastAsia="Tahoma" w:hAnsi="Calibri" w:cs="Calibri"/>
        </w:rPr>
      </w:pPr>
      <w:r w:rsidRPr="00530FE4">
        <w:rPr>
          <w:rFonts w:ascii="Calibri" w:hAnsi="Calibri" w:cs="Calibri"/>
          <w:color w:val="231F20"/>
        </w:rPr>
        <w:t>Australia</w:t>
      </w:r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205</w:t>
      </w:r>
    </w:p>
    <w:p w:rsidR="00BF08D8" w:rsidRPr="00530FE4" w:rsidRDefault="00530FE4" w:rsidP="00530FE4">
      <w:pPr>
        <w:numPr>
          <w:ilvl w:val="2"/>
          <w:numId w:val="2"/>
        </w:numPr>
        <w:ind w:left="1418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Male</w:t>
      </w:r>
      <w:r w:rsidRPr="00530FE4">
        <w:rPr>
          <w:rFonts w:ascii="Calibri" w:hAnsi="Calibri" w:cs="Calibri"/>
          <w:color w:val="231F20"/>
        </w:rPr>
        <w:t>zj</w:t>
      </w:r>
      <w:r w:rsidRPr="00530FE4">
        <w:rPr>
          <w:rFonts w:ascii="Calibri" w:hAnsi="Calibri" w:cs="Calibri"/>
          <w:color w:val="231F20"/>
        </w:rPr>
        <w:t>a</w:t>
      </w:r>
      <w:proofErr w:type="spellEnd"/>
      <w:r w:rsidRPr="00530FE4">
        <w:rPr>
          <w:rFonts w:ascii="Calibri" w:hAnsi="Calibri" w:cs="Calibri"/>
          <w:color w:val="231F20"/>
        </w:rPr>
        <w:t>,</w:t>
      </w:r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Sin</w:t>
      </w:r>
      <w:r w:rsidRPr="00530FE4">
        <w:rPr>
          <w:rFonts w:ascii="Calibri" w:hAnsi="Calibri" w:cs="Calibri"/>
          <w:color w:val="231F20"/>
        </w:rPr>
        <w:t>g</w:t>
      </w:r>
      <w:r w:rsidRPr="00530FE4">
        <w:rPr>
          <w:rFonts w:ascii="Calibri" w:hAnsi="Calibri" w:cs="Calibri"/>
          <w:color w:val="231F20"/>
        </w:rPr>
        <w:t>apur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i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T</w:t>
      </w:r>
      <w:r w:rsidRPr="00530FE4">
        <w:rPr>
          <w:rFonts w:ascii="Calibri" w:hAnsi="Calibri" w:cs="Calibri"/>
          <w:color w:val="231F20"/>
        </w:rPr>
        <w:t>ajlandia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219</w:t>
      </w:r>
    </w:p>
    <w:p w:rsidR="00BF08D8" w:rsidRPr="00530FE4" w:rsidRDefault="00530FE4" w:rsidP="00530FE4">
      <w:pPr>
        <w:numPr>
          <w:ilvl w:val="2"/>
          <w:numId w:val="2"/>
        </w:numPr>
        <w:ind w:left="1418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R</w:t>
      </w:r>
      <w:r w:rsidRPr="00530FE4">
        <w:rPr>
          <w:rFonts w:ascii="Calibri" w:hAnsi="Calibri" w:cs="Calibri"/>
          <w:color w:val="231F20"/>
        </w:rPr>
        <w:t>epublika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Południowej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Af</w:t>
      </w:r>
      <w:r w:rsidRPr="00530FE4">
        <w:rPr>
          <w:rFonts w:ascii="Calibri" w:hAnsi="Calibri" w:cs="Calibri"/>
          <w:color w:val="231F20"/>
        </w:rPr>
        <w:t>r</w:t>
      </w:r>
      <w:r w:rsidRPr="00530FE4">
        <w:rPr>
          <w:rFonts w:ascii="Calibri" w:hAnsi="Calibri" w:cs="Calibri"/>
          <w:color w:val="231F20"/>
        </w:rPr>
        <w:t>y</w:t>
      </w:r>
      <w:r w:rsidRPr="00530FE4">
        <w:rPr>
          <w:rFonts w:ascii="Calibri" w:hAnsi="Calibri" w:cs="Calibri"/>
          <w:color w:val="231F20"/>
        </w:rPr>
        <w:t>ki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268</w:t>
      </w:r>
    </w:p>
    <w:p w:rsidR="00BF08D8" w:rsidRPr="00530FE4" w:rsidRDefault="00530FE4" w:rsidP="00530FE4">
      <w:pPr>
        <w:numPr>
          <w:ilvl w:val="1"/>
          <w:numId w:val="2"/>
        </w:numPr>
        <w:ind w:left="851" w:hanging="425"/>
        <w:jc w:val="left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B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dani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modele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przewidywania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u</w:t>
      </w:r>
      <w:r w:rsidRPr="00530FE4">
        <w:rPr>
          <w:rFonts w:ascii="Calibri" w:hAnsi="Calibri" w:cs="Calibri"/>
          <w:color w:val="231F20"/>
          <w:lang w:val="pl-PL"/>
        </w:rPr>
        <w:t>padk</w:t>
      </w:r>
      <w:r w:rsidRPr="00530FE4">
        <w:rPr>
          <w:rFonts w:ascii="Calibri" w:hAnsi="Calibri" w:cs="Calibri"/>
          <w:color w:val="231F20"/>
          <w:lang w:val="pl-PL"/>
        </w:rPr>
        <w:t>u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rm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wy</w:t>
      </w:r>
      <w:r w:rsidRPr="00530FE4">
        <w:rPr>
          <w:rFonts w:ascii="Calibri" w:hAnsi="Calibri" w:cs="Calibri"/>
          <w:color w:val="231F20"/>
          <w:lang w:val="pl-PL"/>
        </w:rPr>
        <w:t>branych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pań</w:t>
      </w:r>
      <w:r w:rsidRPr="00530FE4">
        <w:rPr>
          <w:rFonts w:ascii="Calibri" w:hAnsi="Calibri" w:cs="Calibri"/>
          <w:color w:val="231F20"/>
          <w:lang w:val="pl-PL"/>
        </w:rPr>
        <w:t>s</w:t>
      </w:r>
      <w:r w:rsidRPr="00530FE4">
        <w:rPr>
          <w:rFonts w:ascii="Calibri" w:hAnsi="Calibri" w:cs="Calibri"/>
          <w:color w:val="231F20"/>
          <w:lang w:val="pl-PL"/>
        </w:rPr>
        <w:t>t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>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europejskich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273</w:t>
      </w:r>
    </w:p>
    <w:p w:rsidR="00530FE4" w:rsidRPr="00530FE4" w:rsidRDefault="00530FE4" w:rsidP="00530FE4">
      <w:pPr>
        <w:pStyle w:val="TableParagraph"/>
        <w:ind w:left="1418" w:hanging="567"/>
        <w:rPr>
          <w:rFonts w:ascii="Calibri" w:eastAsia="Tahoma" w:hAnsi="Calibri" w:cs="Calibri"/>
        </w:rPr>
      </w:pPr>
      <w:r w:rsidRPr="00530FE4">
        <w:rPr>
          <w:rFonts w:ascii="Calibri" w:hAnsi="Calibri" w:cs="Calibri"/>
          <w:color w:val="231F20"/>
        </w:rPr>
        <w:t>3.2.1.</w:t>
      </w:r>
      <w:r w:rsidRPr="00530FE4">
        <w:rPr>
          <w:rFonts w:ascii="Calibri" w:eastAsia="Tahoma" w:hAnsi="Calibri" w:cs="Calibri"/>
        </w:rPr>
        <w:tab/>
      </w:r>
      <w:proofErr w:type="spellStart"/>
      <w:r w:rsidRPr="00530FE4">
        <w:rPr>
          <w:rFonts w:ascii="Calibri" w:hAnsi="Calibri" w:cs="Calibri"/>
          <w:color w:val="231F20"/>
        </w:rPr>
        <w:t>Turcja</w:t>
      </w:r>
      <w:proofErr w:type="spellEnd"/>
      <w:r w:rsidRPr="00530FE4">
        <w:rPr>
          <w:rFonts w:ascii="Calibri" w:eastAsia="Tahoma" w:hAnsi="Calibri" w:cs="Calibri"/>
        </w:rPr>
        <w:tab/>
      </w:r>
      <w:r w:rsidRPr="00530FE4">
        <w:rPr>
          <w:rFonts w:ascii="Calibri" w:hAnsi="Calibri" w:cs="Calibri"/>
          <w:color w:val="231F20"/>
        </w:rPr>
        <w:t>273</w:t>
      </w:r>
    </w:p>
    <w:p w:rsidR="00530FE4" w:rsidRPr="00530FE4" w:rsidRDefault="00530FE4" w:rsidP="00530FE4">
      <w:pPr>
        <w:pStyle w:val="TableParagraph"/>
        <w:ind w:left="1418" w:hanging="567"/>
        <w:rPr>
          <w:rFonts w:ascii="Calibri" w:eastAsia="Tahoma" w:hAnsi="Calibri" w:cs="Calibri"/>
        </w:rPr>
      </w:pPr>
      <w:r w:rsidRPr="00530FE4">
        <w:rPr>
          <w:rFonts w:ascii="Calibri" w:hAnsi="Calibri" w:cs="Calibri"/>
          <w:color w:val="231F20"/>
        </w:rPr>
        <w:t>3.2.2.</w:t>
      </w:r>
      <w:r w:rsidRPr="00530FE4">
        <w:rPr>
          <w:rFonts w:ascii="Calibri" w:eastAsia="Tahoma" w:hAnsi="Calibri" w:cs="Calibri"/>
        </w:rPr>
        <w:tab/>
      </w:r>
      <w:proofErr w:type="spellStart"/>
      <w:r w:rsidRPr="00530FE4">
        <w:rPr>
          <w:rFonts w:ascii="Calibri" w:hAnsi="Calibri" w:cs="Calibri"/>
          <w:color w:val="231F20"/>
        </w:rPr>
        <w:t>Grecja</w:t>
      </w:r>
      <w:proofErr w:type="spellEnd"/>
      <w:r w:rsidRPr="00530FE4">
        <w:rPr>
          <w:rFonts w:ascii="Calibri" w:eastAsia="Tahoma" w:hAnsi="Calibri" w:cs="Calibri"/>
        </w:rPr>
        <w:tab/>
      </w:r>
      <w:r w:rsidRPr="00530FE4">
        <w:rPr>
          <w:rFonts w:ascii="Calibri" w:hAnsi="Calibri" w:cs="Calibri"/>
          <w:color w:val="231F20"/>
        </w:rPr>
        <w:t>285</w:t>
      </w:r>
    </w:p>
    <w:p w:rsidR="00530FE4" w:rsidRPr="00530FE4" w:rsidRDefault="00530FE4" w:rsidP="00530FE4">
      <w:pPr>
        <w:pStyle w:val="TableParagraph"/>
        <w:ind w:left="1418" w:hanging="567"/>
        <w:rPr>
          <w:rFonts w:ascii="Calibri" w:eastAsia="Tahoma" w:hAnsi="Calibri" w:cs="Calibri"/>
        </w:rPr>
      </w:pPr>
      <w:r w:rsidRPr="00530FE4">
        <w:rPr>
          <w:rFonts w:ascii="Calibri" w:hAnsi="Calibri" w:cs="Calibri"/>
          <w:color w:val="231F20"/>
        </w:rPr>
        <w:lastRenderedPageBreak/>
        <w:t>3.2.3.</w:t>
      </w:r>
      <w:r w:rsidRPr="00530FE4">
        <w:rPr>
          <w:rFonts w:ascii="Calibri" w:eastAsia="Tahoma" w:hAnsi="Calibri" w:cs="Calibri"/>
        </w:rPr>
        <w:tab/>
      </w:r>
      <w:proofErr w:type="spellStart"/>
      <w:r w:rsidRPr="00530FE4">
        <w:rPr>
          <w:rFonts w:ascii="Calibri" w:hAnsi="Calibri" w:cs="Calibri"/>
          <w:color w:val="231F20"/>
        </w:rPr>
        <w:t>Rosja</w:t>
      </w:r>
      <w:proofErr w:type="spellEnd"/>
      <w:r w:rsidRPr="00530FE4">
        <w:rPr>
          <w:rFonts w:ascii="Calibri" w:eastAsia="Tahoma" w:hAnsi="Calibri" w:cs="Calibri"/>
        </w:rPr>
        <w:tab/>
      </w:r>
      <w:r w:rsidRPr="00530FE4">
        <w:rPr>
          <w:rFonts w:ascii="Calibri" w:hAnsi="Calibri" w:cs="Calibri"/>
          <w:color w:val="231F20"/>
        </w:rPr>
        <w:t>303</w:t>
      </w:r>
    </w:p>
    <w:p w:rsidR="00BF08D8" w:rsidRPr="00530FE4" w:rsidRDefault="00530FE4" w:rsidP="00530FE4">
      <w:pPr>
        <w:numPr>
          <w:ilvl w:val="1"/>
          <w:numId w:val="2"/>
        </w:numPr>
        <w:ind w:left="851" w:hanging="425"/>
        <w:jc w:val="left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rzydatność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op</w:t>
      </w:r>
      <w:r w:rsidRPr="00530FE4">
        <w:rPr>
          <w:rFonts w:ascii="Calibri" w:hAnsi="Calibri" w:cs="Calibri"/>
          <w:color w:val="231F20"/>
          <w:lang w:val="pl-PL"/>
        </w:rPr>
        <w:t>ra</w:t>
      </w:r>
      <w:r w:rsidRPr="00530FE4">
        <w:rPr>
          <w:rFonts w:ascii="Calibri" w:hAnsi="Calibri" w:cs="Calibri"/>
          <w:color w:val="231F20"/>
          <w:lang w:val="pl-PL"/>
        </w:rPr>
        <w:t>cow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Polsce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modeli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prognozo</w:t>
      </w:r>
      <w:r w:rsidRPr="00530FE4">
        <w:rPr>
          <w:rFonts w:ascii="Calibri" w:hAnsi="Calibri" w:cs="Calibri"/>
          <w:color w:val="231F20"/>
          <w:lang w:val="pl-PL"/>
        </w:rPr>
        <w:t>wan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bankructwa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przedsię</w:t>
      </w:r>
      <w:r w:rsidRPr="00530FE4">
        <w:rPr>
          <w:rFonts w:ascii="Calibri" w:hAnsi="Calibri" w:cs="Calibri"/>
          <w:color w:val="231F20"/>
          <w:lang w:val="pl-PL"/>
        </w:rPr>
        <w:t>bi</w:t>
      </w:r>
      <w:r w:rsidRPr="00530FE4">
        <w:rPr>
          <w:rFonts w:ascii="Calibri" w:hAnsi="Calibri" w:cs="Calibri"/>
          <w:color w:val="231F20"/>
          <w:lang w:val="pl-PL"/>
        </w:rPr>
        <w:t>orstw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318</w:t>
      </w:r>
    </w:p>
    <w:p w:rsidR="00BF08D8" w:rsidRPr="00530FE4" w:rsidRDefault="00530FE4" w:rsidP="00530FE4">
      <w:pPr>
        <w:numPr>
          <w:ilvl w:val="2"/>
          <w:numId w:val="2"/>
        </w:numPr>
        <w:ind w:left="1342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Konc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pc</w:t>
      </w:r>
      <w:r w:rsidRPr="00530FE4">
        <w:rPr>
          <w:rFonts w:ascii="Calibri" w:hAnsi="Calibri" w:cs="Calibri"/>
          <w:color w:val="231F20"/>
          <w:lang w:val="pl-PL"/>
        </w:rPr>
        <w:t>je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rog</w:t>
      </w:r>
      <w:r w:rsidRPr="00530FE4">
        <w:rPr>
          <w:rFonts w:ascii="Calibri" w:hAnsi="Calibri" w:cs="Calibri"/>
          <w:color w:val="231F20"/>
          <w:lang w:val="pl-PL"/>
        </w:rPr>
        <w:t>no</w:t>
      </w:r>
      <w:r w:rsidRPr="00530FE4">
        <w:rPr>
          <w:rFonts w:ascii="Calibri" w:hAnsi="Calibri" w:cs="Calibri"/>
          <w:color w:val="231F20"/>
          <w:lang w:val="pl-PL"/>
        </w:rPr>
        <w:t>z</w:t>
      </w:r>
      <w:r w:rsidRPr="00530FE4">
        <w:rPr>
          <w:rFonts w:ascii="Calibri" w:hAnsi="Calibri" w:cs="Calibri"/>
          <w:color w:val="231F20"/>
          <w:lang w:val="pl-PL"/>
        </w:rPr>
        <w:t>o</w:t>
      </w:r>
      <w:r w:rsidRPr="00530FE4">
        <w:rPr>
          <w:rFonts w:ascii="Calibri" w:hAnsi="Calibri" w:cs="Calibri"/>
          <w:color w:val="231F20"/>
          <w:lang w:val="pl-PL"/>
        </w:rPr>
        <w:t>wa</w:t>
      </w:r>
      <w:r w:rsidRPr="00530FE4">
        <w:rPr>
          <w:rFonts w:ascii="Calibri" w:hAnsi="Calibri" w:cs="Calibri"/>
          <w:color w:val="231F20"/>
          <w:lang w:val="pl-PL"/>
        </w:rPr>
        <w:t>ni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upadłości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f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rm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ujęciu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>l</w:t>
      </w:r>
      <w:r w:rsidRPr="00530FE4">
        <w:rPr>
          <w:rFonts w:ascii="Calibri" w:hAnsi="Calibri" w:cs="Calibri"/>
          <w:color w:val="231F20"/>
          <w:lang w:val="pl-PL"/>
        </w:rPr>
        <w:t>żbiety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Mączyńskiej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320</w:t>
      </w:r>
    </w:p>
    <w:p w:rsidR="00BF08D8" w:rsidRPr="00530FE4" w:rsidRDefault="00530FE4" w:rsidP="00530FE4">
      <w:pPr>
        <w:numPr>
          <w:ilvl w:val="2"/>
          <w:numId w:val="2"/>
        </w:numPr>
        <w:ind w:left="1342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Model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zaproponowany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Piotra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Ciesielskiego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336</w:t>
      </w:r>
    </w:p>
    <w:p w:rsidR="00BF08D8" w:rsidRPr="00530FE4" w:rsidRDefault="00530FE4" w:rsidP="00530FE4">
      <w:pPr>
        <w:numPr>
          <w:ilvl w:val="2"/>
          <w:numId w:val="2"/>
        </w:numPr>
        <w:ind w:left="1342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Modele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opracowane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Jerzego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Gaj</w:t>
      </w:r>
      <w:r w:rsidRPr="00530FE4">
        <w:rPr>
          <w:rFonts w:ascii="Calibri" w:hAnsi="Calibri" w:cs="Calibri"/>
          <w:color w:val="231F20"/>
          <w:lang w:val="pl-PL"/>
        </w:rPr>
        <w:t>dk</w:t>
      </w:r>
      <w:r w:rsidRPr="00530FE4">
        <w:rPr>
          <w:rFonts w:ascii="Calibri" w:hAnsi="Calibri" w:cs="Calibri"/>
          <w:color w:val="231F20"/>
          <w:lang w:val="pl-PL"/>
        </w:rPr>
        <w:t>ę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Da</w:t>
      </w:r>
      <w:r w:rsidRPr="00530FE4">
        <w:rPr>
          <w:rFonts w:ascii="Calibri" w:hAnsi="Calibri" w:cs="Calibri"/>
          <w:color w:val="231F20"/>
          <w:lang w:val="pl-PL"/>
        </w:rPr>
        <w:t>ni</w:t>
      </w:r>
      <w:r w:rsidRPr="00530FE4">
        <w:rPr>
          <w:rFonts w:ascii="Calibri" w:hAnsi="Calibri" w:cs="Calibri"/>
          <w:color w:val="231F20"/>
          <w:lang w:val="pl-PL"/>
        </w:rPr>
        <w:t>e</w:t>
      </w:r>
      <w:r w:rsidRPr="00530FE4">
        <w:rPr>
          <w:rFonts w:ascii="Calibri" w:hAnsi="Calibri" w:cs="Calibri"/>
          <w:color w:val="231F20"/>
          <w:lang w:val="pl-PL"/>
        </w:rPr>
        <w:t xml:space="preserve">la </w:t>
      </w:r>
      <w:proofErr w:type="spellStart"/>
      <w:r w:rsidRPr="00530FE4">
        <w:rPr>
          <w:rFonts w:ascii="Calibri" w:hAnsi="Calibri" w:cs="Calibri"/>
          <w:color w:val="231F20"/>
          <w:lang w:val="pl-PL"/>
        </w:rPr>
        <w:t>Stosa</w:t>
      </w:r>
      <w:proofErr w:type="spellEnd"/>
      <w:r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343</w:t>
      </w:r>
    </w:p>
    <w:p w:rsidR="00BF08D8" w:rsidRPr="00530FE4" w:rsidRDefault="00530FE4" w:rsidP="00530FE4">
      <w:pPr>
        <w:numPr>
          <w:ilvl w:val="2"/>
          <w:numId w:val="2"/>
        </w:numPr>
        <w:ind w:left="1342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Model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umożliwiający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prognozowanie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 xml:space="preserve">upadłości </w:t>
      </w:r>
      <w:r w:rsidRPr="00530FE4">
        <w:rPr>
          <w:rFonts w:ascii="Calibri" w:hAnsi="Calibri" w:cs="Calibri"/>
          <w:color w:val="231F20"/>
          <w:lang w:val="pl-PL"/>
        </w:rPr>
        <w:t>b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nkó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komercyjnych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Polsce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345</w:t>
      </w:r>
    </w:p>
    <w:p w:rsidR="00BF08D8" w:rsidRPr="00530FE4" w:rsidRDefault="00530FE4" w:rsidP="00530FE4">
      <w:pPr>
        <w:numPr>
          <w:ilvl w:val="2"/>
          <w:numId w:val="2"/>
        </w:numPr>
        <w:ind w:left="1342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nne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propozycje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modeli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opracowanych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</w:t>
      </w:r>
      <w:r w:rsidRPr="00530FE4">
        <w:rPr>
          <w:rFonts w:ascii="Calibri" w:hAnsi="Calibri" w:cs="Calibri"/>
          <w:color w:val="231F20"/>
          <w:lang w:val="pl-PL"/>
        </w:rPr>
        <w:t>rzez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pol</w:t>
      </w:r>
      <w:r w:rsidRPr="00530FE4">
        <w:rPr>
          <w:rFonts w:ascii="Calibri" w:hAnsi="Calibri" w:cs="Calibri"/>
          <w:color w:val="231F20"/>
          <w:lang w:val="pl-PL"/>
        </w:rPr>
        <w:t>skich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au</w:t>
      </w:r>
      <w:r w:rsidRPr="00530FE4">
        <w:rPr>
          <w:rFonts w:ascii="Calibri" w:hAnsi="Calibri" w:cs="Calibri"/>
          <w:color w:val="231F20"/>
          <w:lang w:val="pl-PL"/>
        </w:rPr>
        <w:t>to</w:t>
      </w:r>
      <w:r w:rsidRPr="00530FE4">
        <w:rPr>
          <w:rFonts w:ascii="Calibri" w:hAnsi="Calibri" w:cs="Calibri"/>
          <w:color w:val="231F20"/>
          <w:lang w:val="pl-PL"/>
        </w:rPr>
        <w:t>r</w:t>
      </w:r>
      <w:r w:rsidRPr="00530FE4">
        <w:rPr>
          <w:rFonts w:ascii="Calibri" w:hAnsi="Calibri" w:cs="Calibri"/>
          <w:color w:val="231F20"/>
          <w:lang w:val="pl-PL"/>
        </w:rPr>
        <w:t>ów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352</w:t>
      </w:r>
    </w:p>
    <w:p w:rsidR="00530FE4" w:rsidRDefault="00530FE4" w:rsidP="00530FE4">
      <w:pPr>
        <w:ind w:left="435"/>
        <w:rPr>
          <w:rFonts w:ascii="Calibri" w:hAnsi="Calibri" w:cs="Calibri"/>
          <w:b/>
          <w:color w:val="231F20"/>
          <w:lang w:val="pl-PL"/>
        </w:rPr>
      </w:pPr>
    </w:p>
    <w:p w:rsidR="00BF08D8" w:rsidRPr="00530FE4" w:rsidRDefault="00530FE4" w:rsidP="00530FE4">
      <w:pPr>
        <w:rPr>
          <w:rFonts w:ascii="Calibri" w:hAnsi="Calibri" w:cs="Calibri"/>
          <w:b/>
          <w:bCs/>
          <w:lang w:val="pl-PL"/>
        </w:rPr>
      </w:pPr>
      <w:r w:rsidRPr="00530FE4">
        <w:rPr>
          <w:rFonts w:ascii="Calibri" w:hAnsi="Calibri" w:cs="Calibri"/>
          <w:b/>
          <w:color w:val="231F20"/>
          <w:lang w:val="pl-PL"/>
        </w:rPr>
        <w:t xml:space="preserve">4. </w:t>
      </w:r>
      <w:r w:rsidRPr="00530FE4">
        <w:rPr>
          <w:rFonts w:ascii="Calibri" w:hAnsi="Calibri" w:cs="Calibri"/>
          <w:b/>
          <w:color w:val="231F20"/>
          <w:lang w:val="pl-PL"/>
        </w:rPr>
        <w:t>Nowatorska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k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nc</w:t>
      </w:r>
      <w:r w:rsidRPr="00530FE4">
        <w:rPr>
          <w:rFonts w:ascii="Calibri" w:hAnsi="Calibri" w:cs="Calibri"/>
          <w:b/>
          <w:color w:val="231F20"/>
          <w:lang w:val="pl-PL"/>
        </w:rPr>
        <w:t>e</w:t>
      </w:r>
      <w:r w:rsidRPr="00530FE4">
        <w:rPr>
          <w:rFonts w:ascii="Calibri" w:hAnsi="Calibri" w:cs="Calibri"/>
          <w:b/>
          <w:color w:val="231F20"/>
          <w:lang w:val="pl-PL"/>
        </w:rPr>
        <w:t>pcja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gn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owa</w:t>
      </w:r>
      <w:r w:rsidRPr="00530FE4">
        <w:rPr>
          <w:rFonts w:ascii="Calibri" w:hAnsi="Calibri" w:cs="Calibri"/>
          <w:b/>
          <w:color w:val="231F20"/>
          <w:lang w:val="pl-PL"/>
        </w:rPr>
        <w:t>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upad</w:t>
      </w:r>
      <w:r w:rsidRPr="00530FE4">
        <w:rPr>
          <w:rFonts w:ascii="Calibri" w:hAnsi="Calibri" w:cs="Calibri"/>
          <w:b/>
          <w:color w:val="231F20"/>
          <w:lang w:val="pl-PL"/>
        </w:rPr>
        <w:t>ł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śc</w:t>
      </w:r>
      <w:r w:rsidRPr="00530FE4">
        <w:rPr>
          <w:rFonts w:ascii="Calibri" w:hAnsi="Calibri" w:cs="Calibri"/>
          <w:b/>
          <w:color w:val="231F20"/>
          <w:lang w:val="pl-PL"/>
        </w:rPr>
        <w:t>i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</w:t>
      </w:r>
      <w:r w:rsidRPr="00530FE4">
        <w:rPr>
          <w:rFonts w:ascii="Calibri" w:hAnsi="Calibri" w:cs="Calibri"/>
          <w:b/>
          <w:color w:val="231F20"/>
          <w:lang w:val="pl-PL"/>
        </w:rPr>
        <w:t>z</w:t>
      </w:r>
      <w:r w:rsidRPr="00530FE4">
        <w:rPr>
          <w:rFonts w:ascii="Calibri" w:hAnsi="Calibri" w:cs="Calibri"/>
          <w:b/>
          <w:color w:val="231F20"/>
          <w:lang w:val="pl-PL"/>
        </w:rPr>
        <w:t>ed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ię</w:t>
      </w:r>
      <w:r w:rsidRPr="00530FE4">
        <w:rPr>
          <w:rFonts w:ascii="Calibri" w:hAnsi="Calibri" w:cs="Calibri"/>
          <w:b/>
          <w:color w:val="231F20"/>
          <w:lang w:val="pl-PL"/>
        </w:rPr>
        <w:t>bior</w:t>
      </w:r>
      <w:r w:rsidRPr="00530FE4">
        <w:rPr>
          <w:rFonts w:ascii="Calibri" w:hAnsi="Calibri" w:cs="Calibri"/>
          <w:b/>
          <w:color w:val="231F20"/>
          <w:lang w:val="pl-PL"/>
        </w:rPr>
        <w:t>s</w:t>
      </w:r>
      <w:r w:rsidRPr="00530FE4">
        <w:rPr>
          <w:rFonts w:ascii="Calibri" w:hAnsi="Calibri" w:cs="Calibri"/>
          <w:b/>
          <w:color w:val="231F20"/>
          <w:lang w:val="pl-PL"/>
        </w:rPr>
        <w:t>tw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działających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Polsce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kontekście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badania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upad</w:t>
      </w:r>
      <w:r w:rsidRPr="00530FE4">
        <w:rPr>
          <w:rFonts w:ascii="Calibri" w:hAnsi="Calibri" w:cs="Calibri"/>
          <w:b/>
          <w:color w:val="231F20"/>
          <w:lang w:val="pl-PL"/>
        </w:rPr>
        <w:t>ł</w:t>
      </w:r>
      <w:r w:rsidRPr="00530FE4">
        <w:rPr>
          <w:rFonts w:ascii="Calibri" w:hAnsi="Calibri" w:cs="Calibri"/>
          <w:b/>
          <w:color w:val="231F20"/>
          <w:lang w:val="pl-PL"/>
        </w:rPr>
        <w:t>o</w:t>
      </w:r>
      <w:r w:rsidRPr="00530FE4">
        <w:rPr>
          <w:rFonts w:ascii="Calibri" w:hAnsi="Calibri" w:cs="Calibri"/>
          <w:b/>
          <w:color w:val="231F20"/>
          <w:lang w:val="pl-PL"/>
        </w:rPr>
        <w:t>ści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w</w:t>
      </w:r>
      <w:r w:rsidRPr="00530FE4">
        <w:rPr>
          <w:rFonts w:ascii="Calibri" w:hAnsi="Calibri" w:cs="Calibri"/>
          <w:b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b/>
          <w:color w:val="231F20"/>
          <w:lang w:val="pl-PL"/>
        </w:rPr>
        <w:t>praktyce</w:t>
      </w:r>
      <w:r w:rsidRPr="00530FE4">
        <w:rPr>
          <w:rFonts w:ascii="Calibri" w:hAnsi="Calibri" w:cs="Calibri"/>
          <w:b/>
          <w:color w:val="231F20"/>
          <w:lang w:val="pl-PL"/>
        </w:rPr>
        <w:tab/>
      </w:r>
      <w:r w:rsidRPr="00530FE4">
        <w:rPr>
          <w:rFonts w:ascii="Calibri" w:hAnsi="Calibri" w:cs="Calibri"/>
          <w:b/>
          <w:color w:val="231F20"/>
          <w:lang w:val="pl-PL"/>
        </w:rPr>
        <w:t>361</w:t>
      </w:r>
    </w:p>
    <w:p w:rsidR="00BF08D8" w:rsidRPr="00530FE4" w:rsidRDefault="00530FE4" w:rsidP="00530FE4">
      <w:pPr>
        <w:numPr>
          <w:ilvl w:val="1"/>
          <w:numId w:val="1"/>
        </w:numPr>
        <w:ind w:hanging="340"/>
        <w:rPr>
          <w:rFonts w:ascii="Calibri" w:eastAsia="Tahoma" w:hAnsi="Calibri" w:cs="Calibri"/>
          <w:lang w:val="pl-PL"/>
        </w:rPr>
      </w:pPr>
      <w:r w:rsidRPr="00530FE4">
        <w:rPr>
          <w:rFonts w:ascii="Calibri" w:hAnsi="Calibri" w:cs="Calibri"/>
          <w:color w:val="231F20"/>
          <w:lang w:val="pl-PL"/>
        </w:rPr>
        <w:t>Zastosowanie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wielowymiarowej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analizy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</w:t>
      </w:r>
      <w:r w:rsidRPr="00530FE4">
        <w:rPr>
          <w:rFonts w:ascii="Calibri" w:hAnsi="Calibri" w:cs="Calibri"/>
          <w:color w:val="231F20"/>
          <w:lang w:val="pl-PL"/>
        </w:rPr>
        <w:t>ys</w:t>
      </w:r>
      <w:r w:rsidRPr="00530FE4">
        <w:rPr>
          <w:rFonts w:ascii="Calibri" w:hAnsi="Calibri" w:cs="Calibri"/>
          <w:color w:val="231F20"/>
          <w:lang w:val="pl-PL"/>
        </w:rPr>
        <w:t>k</w:t>
      </w:r>
      <w:r w:rsidRPr="00530FE4">
        <w:rPr>
          <w:rFonts w:ascii="Calibri" w:hAnsi="Calibri" w:cs="Calibri"/>
          <w:color w:val="231F20"/>
          <w:lang w:val="pl-PL"/>
        </w:rPr>
        <w:t>ry</w:t>
      </w:r>
      <w:r w:rsidRPr="00530FE4">
        <w:rPr>
          <w:rFonts w:ascii="Calibri" w:hAnsi="Calibri" w:cs="Calibri"/>
          <w:color w:val="231F20"/>
          <w:lang w:val="pl-PL"/>
        </w:rPr>
        <w:t>min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yj</w:t>
      </w:r>
      <w:r w:rsidRPr="00530FE4">
        <w:rPr>
          <w:rFonts w:ascii="Calibri" w:hAnsi="Calibri" w:cs="Calibri"/>
          <w:color w:val="231F20"/>
          <w:lang w:val="pl-PL"/>
        </w:rPr>
        <w:t>nej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drzew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kla</w:t>
      </w:r>
      <w:r w:rsidRPr="00530FE4">
        <w:rPr>
          <w:rFonts w:ascii="Calibri" w:hAnsi="Calibri" w:cs="Calibri"/>
          <w:color w:val="231F20"/>
          <w:lang w:val="pl-PL"/>
        </w:rPr>
        <w:t>syf</w:t>
      </w:r>
      <w:r w:rsidRPr="00530FE4">
        <w:rPr>
          <w:rFonts w:ascii="Calibri" w:hAnsi="Calibri" w:cs="Calibri"/>
          <w:color w:val="231F20"/>
          <w:lang w:val="pl-PL"/>
        </w:rPr>
        <w:t>ik</w:t>
      </w:r>
      <w:r w:rsidRPr="00530FE4">
        <w:rPr>
          <w:rFonts w:ascii="Calibri" w:hAnsi="Calibri" w:cs="Calibri"/>
          <w:color w:val="231F20"/>
          <w:lang w:val="pl-PL"/>
        </w:rPr>
        <w:t>a</w:t>
      </w:r>
      <w:r w:rsidRPr="00530FE4">
        <w:rPr>
          <w:rFonts w:ascii="Calibri" w:hAnsi="Calibri" w:cs="Calibri"/>
          <w:color w:val="231F20"/>
          <w:lang w:val="pl-PL"/>
        </w:rPr>
        <w:t>c</w:t>
      </w:r>
      <w:r w:rsidRPr="00530FE4">
        <w:rPr>
          <w:rFonts w:ascii="Calibri" w:hAnsi="Calibri" w:cs="Calibri"/>
          <w:color w:val="231F20"/>
          <w:lang w:val="pl-PL"/>
        </w:rPr>
        <w:t>yj</w:t>
      </w:r>
      <w:r w:rsidRPr="00530FE4">
        <w:rPr>
          <w:rFonts w:ascii="Calibri" w:hAnsi="Calibri" w:cs="Calibri"/>
          <w:color w:val="231F20"/>
          <w:lang w:val="pl-PL"/>
        </w:rPr>
        <w:t>n</w:t>
      </w:r>
      <w:r w:rsidRPr="00530FE4">
        <w:rPr>
          <w:rFonts w:ascii="Calibri" w:hAnsi="Calibri" w:cs="Calibri"/>
          <w:color w:val="231F20"/>
          <w:lang w:val="pl-PL"/>
        </w:rPr>
        <w:t>y</w:t>
      </w:r>
      <w:r w:rsidRPr="00530FE4">
        <w:rPr>
          <w:rFonts w:ascii="Calibri" w:hAnsi="Calibri" w:cs="Calibri"/>
          <w:color w:val="231F20"/>
          <w:lang w:val="pl-PL"/>
        </w:rPr>
        <w:t>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do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przewidywania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 xml:space="preserve">upadłości </w:t>
      </w:r>
      <w:r w:rsidRPr="00530FE4">
        <w:rPr>
          <w:rFonts w:ascii="Calibri" w:hAnsi="Calibri" w:cs="Calibri"/>
          <w:color w:val="231F20"/>
          <w:lang w:val="pl-PL"/>
        </w:rPr>
        <w:t>polskich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spółek</w:t>
      </w:r>
      <w:r w:rsidRPr="00530FE4">
        <w:rPr>
          <w:rFonts w:ascii="Calibri" w:hAnsi="Calibri" w:cs="Calibri"/>
          <w:color w:val="231F20"/>
          <w:lang w:val="pl-PL"/>
        </w:rPr>
        <w:t xml:space="preserve"> </w:t>
      </w:r>
      <w:r w:rsidRPr="00530FE4">
        <w:rPr>
          <w:rFonts w:ascii="Calibri" w:hAnsi="Calibri" w:cs="Calibri"/>
          <w:color w:val="231F20"/>
          <w:lang w:val="pl-PL"/>
        </w:rPr>
        <w:t>g</w:t>
      </w:r>
      <w:r w:rsidRPr="00530FE4">
        <w:rPr>
          <w:rFonts w:ascii="Calibri" w:hAnsi="Calibri" w:cs="Calibri"/>
          <w:color w:val="231F20"/>
          <w:lang w:val="pl-PL"/>
        </w:rPr>
        <w:t>i</w:t>
      </w:r>
      <w:r w:rsidRPr="00530FE4">
        <w:rPr>
          <w:rFonts w:ascii="Calibri" w:hAnsi="Calibri" w:cs="Calibri"/>
          <w:color w:val="231F20"/>
          <w:lang w:val="pl-PL"/>
        </w:rPr>
        <w:t>ełdowych</w:t>
      </w:r>
      <w:r w:rsidRPr="00530FE4">
        <w:rPr>
          <w:rFonts w:ascii="Calibri" w:hAnsi="Calibri" w:cs="Calibri"/>
          <w:color w:val="231F20"/>
          <w:lang w:val="pl-PL"/>
        </w:rPr>
        <w:tab/>
      </w:r>
      <w:r w:rsidRPr="00530FE4">
        <w:rPr>
          <w:rFonts w:ascii="Calibri" w:hAnsi="Calibri" w:cs="Calibri"/>
          <w:color w:val="231F20"/>
          <w:lang w:val="pl-PL"/>
        </w:rPr>
        <w:t>361</w:t>
      </w:r>
    </w:p>
    <w:p w:rsidR="00BF08D8" w:rsidRPr="00530FE4" w:rsidRDefault="00530FE4" w:rsidP="00530FE4">
      <w:pPr>
        <w:numPr>
          <w:ilvl w:val="1"/>
          <w:numId w:val="1"/>
        </w:numPr>
        <w:ind w:left="774" w:hanging="339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Wyniki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analizy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dyskryminacyjnej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381</w:t>
      </w:r>
    </w:p>
    <w:p w:rsidR="00BF08D8" w:rsidRPr="00530FE4" w:rsidRDefault="00530FE4" w:rsidP="00530FE4">
      <w:pPr>
        <w:numPr>
          <w:ilvl w:val="1"/>
          <w:numId w:val="1"/>
        </w:numPr>
        <w:ind w:left="774" w:hanging="339"/>
        <w:rPr>
          <w:rFonts w:ascii="Calibri" w:eastAsia="Tahoma" w:hAnsi="Calibri" w:cs="Calibri"/>
        </w:rPr>
      </w:pPr>
      <w:proofErr w:type="spellStart"/>
      <w:r w:rsidRPr="00530FE4">
        <w:rPr>
          <w:rFonts w:ascii="Calibri" w:hAnsi="Calibri" w:cs="Calibri"/>
          <w:color w:val="231F20"/>
        </w:rPr>
        <w:t>Modele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drzew</w:t>
      </w:r>
      <w:proofErr w:type="spellEnd"/>
      <w:r w:rsidRPr="00530FE4">
        <w:rPr>
          <w:rFonts w:ascii="Calibri" w:hAnsi="Calibri" w:cs="Calibri"/>
          <w:color w:val="231F20"/>
        </w:rPr>
        <w:t xml:space="preserve"> </w:t>
      </w:r>
      <w:proofErr w:type="spellStart"/>
      <w:r w:rsidRPr="00530FE4">
        <w:rPr>
          <w:rFonts w:ascii="Calibri" w:hAnsi="Calibri" w:cs="Calibri"/>
          <w:color w:val="231F20"/>
        </w:rPr>
        <w:t>klasyf</w:t>
      </w:r>
      <w:r w:rsidRPr="00530FE4">
        <w:rPr>
          <w:rFonts w:ascii="Calibri" w:hAnsi="Calibri" w:cs="Calibri"/>
          <w:color w:val="231F20"/>
        </w:rPr>
        <w:t>i</w:t>
      </w:r>
      <w:r w:rsidRPr="00530FE4">
        <w:rPr>
          <w:rFonts w:ascii="Calibri" w:hAnsi="Calibri" w:cs="Calibri"/>
          <w:color w:val="231F20"/>
        </w:rPr>
        <w:t>kacyjnych</w:t>
      </w:r>
      <w:proofErr w:type="spellEnd"/>
      <w:r w:rsidRPr="00530FE4">
        <w:rPr>
          <w:rFonts w:ascii="Calibri" w:hAnsi="Calibri" w:cs="Calibri"/>
          <w:color w:val="231F20"/>
        </w:rPr>
        <w:tab/>
      </w:r>
      <w:r w:rsidRPr="00530FE4">
        <w:rPr>
          <w:rFonts w:ascii="Calibri" w:hAnsi="Calibri" w:cs="Calibri"/>
          <w:color w:val="231F20"/>
        </w:rPr>
        <w:t>385</w:t>
      </w:r>
    </w:p>
    <w:p w:rsidR="00530FE4" w:rsidRDefault="00530FE4" w:rsidP="00530FE4">
      <w:pPr>
        <w:pStyle w:val="Tekstpodstawowy"/>
        <w:ind w:left="435"/>
        <w:rPr>
          <w:rFonts w:cs="Calibri"/>
          <w:color w:val="231F20"/>
          <w:sz w:val="22"/>
          <w:szCs w:val="22"/>
        </w:rPr>
      </w:pPr>
    </w:p>
    <w:p w:rsidR="00BF08D8" w:rsidRPr="00530FE4" w:rsidRDefault="00530FE4" w:rsidP="00530FE4">
      <w:pPr>
        <w:pStyle w:val="Tekstpodstawowy"/>
        <w:ind w:left="435" w:hanging="435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Zakończenie</w:t>
      </w:r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393</w:t>
      </w:r>
    </w:p>
    <w:p w:rsidR="00BF08D8" w:rsidRPr="00530FE4" w:rsidRDefault="00530FE4" w:rsidP="00530FE4">
      <w:pPr>
        <w:pStyle w:val="Tekstpodstawowy"/>
        <w:ind w:left="435" w:hanging="435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Z</w:t>
      </w:r>
      <w:r w:rsidRPr="00530FE4">
        <w:rPr>
          <w:rFonts w:cs="Calibri"/>
          <w:color w:val="231F20"/>
          <w:sz w:val="22"/>
          <w:szCs w:val="22"/>
          <w:lang w:val="pl-PL"/>
        </w:rPr>
        <w:t>a</w:t>
      </w:r>
      <w:r w:rsidRPr="00530FE4">
        <w:rPr>
          <w:rFonts w:cs="Calibri"/>
          <w:color w:val="231F20"/>
          <w:sz w:val="22"/>
          <w:szCs w:val="22"/>
          <w:lang w:val="pl-PL"/>
        </w:rPr>
        <w:t>ł</w:t>
      </w:r>
      <w:r w:rsidRPr="00530FE4">
        <w:rPr>
          <w:rFonts w:cs="Calibri"/>
          <w:color w:val="231F20"/>
          <w:sz w:val="22"/>
          <w:szCs w:val="22"/>
          <w:lang w:val="pl-PL"/>
        </w:rPr>
        <w:t>ą</w:t>
      </w:r>
      <w:r w:rsidRPr="00530FE4">
        <w:rPr>
          <w:rFonts w:cs="Calibri"/>
          <w:color w:val="231F20"/>
          <w:sz w:val="22"/>
          <w:szCs w:val="22"/>
          <w:lang w:val="pl-PL"/>
        </w:rPr>
        <w:t>cz</w:t>
      </w:r>
      <w:r w:rsidRPr="00530FE4">
        <w:rPr>
          <w:rFonts w:cs="Calibri"/>
          <w:color w:val="231F20"/>
          <w:sz w:val="22"/>
          <w:szCs w:val="22"/>
          <w:lang w:val="pl-PL"/>
        </w:rPr>
        <w:t>niki</w:t>
      </w:r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397</w:t>
      </w:r>
    </w:p>
    <w:p w:rsidR="00BF08D8" w:rsidRPr="00530FE4" w:rsidRDefault="00530FE4" w:rsidP="00530FE4">
      <w:pPr>
        <w:pStyle w:val="Tekstpodstawowy"/>
        <w:ind w:left="435" w:hanging="435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Bibliografia</w:t>
      </w:r>
      <w:bookmarkStart w:id="0" w:name="_GoBack"/>
      <w:bookmarkEnd w:id="0"/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403</w:t>
      </w:r>
    </w:p>
    <w:p w:rsidR="00BF08D8" w:rsidRPr="00530FE4" w:rsidRDefault="00530FE4" w:rsidP="00530FE4">
      <w:pPr>
        <w:pStyle w:val="Tekstpodstawowy"/>
        <w:ind w:left="435" w:hanging="435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Spis</w:t>
      </w:r>
      <w:r w:rsidRPr="00530FE4">
        <w:rPr>
          <w:rFonts w:cs="Calibri"/>
          <w:color w:val="231F20"/>
          <w:sz w:val="22"/>
          <w:szCs w:val="22"/>
          <w:lang w:val="pl-PL"/>
        </w:rPr>
        <w:t xml:space="preserve"> </w:t>
      </w:r>
      <w:r w:rsidRPr="00530FE4">
        <w:rPr>
          <w:rFonts w:cs="Calibri"/>
          <w:color w:val="231F20"/>
          <w:sz w:val="22"/>
          <w:szCs w:val="22"/>
          <w:lang w:val="pl-PL"/>
        </w:rPr>
        <w:t>tabel</w:t>
      </w:r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431</w:t>
      </w:r>
    </w:p>
    <w:p w:rsidR="00BF08D8" w:rsidRPr="00530FE4" w:rsidRDefault="00530FE4" w:rsidP="00530FE4">
      <w:pPr>
        <w:pStyle w:val="Tekstpodstawowy"/>
        <w:ind w:left="435" w:hanging="435"/>
        <w:rPr>
          <w:rFonts w:cs="Calibri"/>
          <w:b w:val="0"/>
          <w:bCs w:val="0"/>
          <w:sz w:val="22"/>
          <w:szCs w:val="22"/>
          <w:lang w:val="pl-PL"/>
        </w:rPr>
      </w:pPr>
      <w:r w:rsidRPr="00530FE4">
        <w:rPr>
          <w:rFonts w:cs="Calibri"/>
          <w:color w:val="231F20"/>
          <w:sz w:val="22"/>
          <w:szCs w:val="22"/>
          <w:lang w:val="pl-PL"/>
        </w:rPr>
        <w:t>Spis</w:t>
      </w:r>
      <w:r w:rsidRPr="00530FE4">
        <w:rPr>
          <w:rFonts w:cs="Calibri"/>
          <w:color w:val="231F20"/>
          <w:sz w:val="22"/>
          <w:szCs w:val="22"/>
          <w:lang w:val="pl-PL"/>
        </w:rPr>
        <w:t xml:space="preserve"> </w:t>
      </w:r>
      <w:r w:rsidRPr="00530FE4">
        <w:rPr>
          <w:rFonts w:cs="Calibri"/>
          <w:color w:val="231F20"/>
          <w:sz w:val="22"/>
          <w:szCs w:val="22"/>
          <w:lang w:val="pl-PL"/>
        </w:rPr>
        <w:t>rysunków</w:t>
      </w:r>
      <w:r w:rsidRPr="00530FE4">
        <w:rPr>
          <w:rFonts w:cs="Calibri"/>
          <w:color w:val="231F20"/>
          <w:sz w:val="22"/>
          <w:szCs w:val="22"/>
          <w:lang w:val="pl-PL"/>
        </w:rPr>
        <w:tab/>
      </w:r>
      <w:r w:rsidRPr="00530FE4">
        <w:rPr>
          <w:rFonts w:cs="Calibri"/>
          <w:color w:val="231F20"/>
          <w:sz w:val="22"/>
          <w:szCs w:val="22"/>
          <w:lang w:val="pl-PL"/>
        </w:rPr>
        <w:t>435</w:t>
      </w:r>
    </w:p>
    <w:sectPr w:rsidR="00BF08D8" w:rsidRPr="00530FE4">
      <w:pgSz w:w="9580" w:h="13660"/>
      <w:pgMar w:top="980" w:right="6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EF8"/>
    <w:multiLevelType w:val="multilevel"/>
    <w:tmpl w:val="D6A06A16"/>
    <w:lvl w:ilvl="0">
      <w:start w:val="1"/>
      <w:numFmt w:val="decimal"/>
      <w:lvlText w:val="%1"/>
      <w:lvlJc w:val="left"/>
      <w:pPr>
        <w:ind w:left="775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341"/>
      </w:pPr>
      <w:rPr>
        <w:rFonts w:ascii="Tahoma" w:eastAsia="Tahoma" w:hAnsi="Tahoma" w:hint="default"/>
        <w:color w:val="231F20"/>
        <w:spacing w:val="1"/>
        <w:w w:val="91"/>
        <w:sz w:val="20"/>
        <w:szCs w:val="20"/>
      </w:rPr>
    </w:lvl>
    <w:lvl w:ilvl="2">
      <w:start w:val="1"/>
      <w:numFmt w:val="decimal"/>
      <w:lvlText w:val="%1.%2.%3."/>
      <w:lvlJc w:val="left"/>
      <w:pPr>
        <w:ind w:left="1258" w:hanging="484"/>
      </w:pPr>
      <w:rPr>
        <w:rFonts w:ascii="Tahoma" w:eastAsia="Tahoma" w:hAnsi="Tahoma" w:hint="default"/>
        <w:color w:val="231F20"/>
        <w:spacing w:val="1"/>
        <w:w w:val="91"/>
        <w:sz w:val="20"/>
        <w:szCs w:val="20"/>
      </w:rPr>
    </w:lvl>
    <w:lvl w:ilvl="3">
      <w:start w:val="1"/>
      <w:numFmt w:val="bullet"/>
      <w:lvlText w:val="•"/>
      <w:lvlJc w:val="left"/>
      <w:pPr>
        <w:ind w:left="1341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7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0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2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5" w:hanging="484"/>
      </w:pPr>
      <w:rPr>
        <w:rFonts w:hint="default"/>
      </w:rPr>
    </w:lvl>
  </w:abstractNum>
  <w:abstractNum w:abstractNumId="1">
    <w:nsid w:val="2D5723F4"/>
    <w:multiLevelType w:val="multilevel"/>
    <w:tmpl w:val="2AF07D6C"/>
    <w:lvl w:ilvl="0">
      <w:start w:val="2"/>
      <w:numFmt w:val="decimal"/>
      <w:lvlText w:val="%1"/>
      <w:lvlJc w:val="left"/>
      <w:pPr>
        <w:ind w:left="1857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341"/>
      </w:pPr>
      <w:rPr>
        <w:rFonts w:ascii="Tahoma" w:eastAsia="Tahoma" w:hAnsi="Tahoma" w:hint="default"/>
        <w:color w:val="231F20"/>
        <w:spacing w:val="3"/>
        <w:w w:val="91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567"/>
      </w:pPr>
      <w:rPr>
        <w:rFonts w:ascii="Tahoma" w:eastAsia="Tahoma" w:hAnsi="Tahoma" w:hint="default"/>
        <w:color w:val="231F20"/>
        <w:spacing w:val="3"/>
        <w:w w:val="91"/>
        <w:sz w:val="20"/>
        <w:szCs w:val="20"/>
      </w:rPr>
    </w:lvl>
    <w:lvl w:ilvl="3">
      <w:start w:val="1"/>
      <w:numFmt w:val="bullet"/>
      <w:lvlText w:val="•"/>
      <w:lvlJc w:val="left"/>
      <w:pPr>
        <w:ind w:left="31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9" w:hanging="567"/>
      </w:pPr>
      <w:rPr>
        <w:rFonts w:hint="default"/>
      </w:rPr>
    </w:lvl>
  </w:abstractNum>
  <w:abstractNum w:abstractNumId="2">
    <w:nsid w:val="30E44B9E"/>
    <w:multiLevelType w:val="multilevel"/>
    <w:tmpl w:val="2644561E"/>
    <w:lvl w:ilvl="0">
      <w:start w:val="3"/>
      <w:numFmt w:val="decimal"/>
      <w:lvlText w:val="%1"/>
      <w:lvlJc w:val="left"/>
      <w:pPr>
        <w:ind w:left="1857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341"/>
        <w:jc w:val="right"/>
      </w:pPr>
      <w:rPr>
        <w:rFonts w:ascii="Tahoma" w:eastAsia="Tahoma" w:hAnsi="Tahoma" w:hint="default"/>
        <w:color w:val="231F20"/>
        <w:spacing w:val="2"/>
        <w:w w:val="91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567"/>
      </w:pPr>
      <w:rPr>
        <w:rFonts w:ascii="Tahoma" w:eastAsia="Tahoma" w:hAnsi="Tahoma" w:hint="default"/>
        <w:color w:val="231F20"/>
        <w:spacing w:val="2"/>
        <w:w w:val="91"/>
        <w:sz w:val="20"/>
        <w:szCs w:val="20"/>
      </w:rPr>
    </w:lvl>
    <w:lvl w:ilvl="3">
      <w:start w:val="1"/>
      <w:numFmt w:val="bullet"/>
      <w:lvlText w:val="•"/>
      <w:lvlJc w:val="left"/>
      <w:pPr>
        <w:ind w:left="2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</w:abstractNum>
  <w:abstractNum w:abstractNumId="3">
    <w:nsid w:val="71743A29"/>
    <w:multiLevelType w:val="multilevel"/>
    <w:tmpl w:val="427C1624"/>
    <w:lvl w:ilvl="0">
      <w:start w:val="4"/>
      <w:numFmt w:val="decimal"/>
      <w:lvlText w:val="%1"/>
      <w:lvlJc w:val="left"/>
      <w:pPr>
        <w:ind w:left="775" w:hanging="3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333"/>
      </w:pPr>
      <w:rPr>
        <w:rFonts w:ascii="Tahoma" w:eastAsia="Tahoma" w:hAnsi="Tahoma" w:hint="default"/>
        <w:color w:val="231F20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2138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9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3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6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7" w:hanging="3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08D8"/>
    <w:rsid w:val="00530FE4"/>
    <w:rsid w:val="00B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45FA39C4</Template>
  <TotalTime>8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2018-01-31T13:20:00Z</dcterms:created>
  <dcterms:modified xsi:type="dcterms:W3CDTF">2018-01-31T12:29:00Z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