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1A" w:rsidRPr="00CE03A9" w:rsidRDefault="00D16BDC" w:rsidP="00CE03A9">
      <w:pPr>
        <w:ind w:left="720" w:hanging="720"/>
        <w:rPr>
          <w:lang w:val="pl-PL"/>
        </w:rPr>
      </w:pPr>
      <w:r w:rsidRPr="00CE03A9">
        <w:rPr>
          <w:lang w:val="pl-PL"/>
        </w:rPr>
        <w:t xml:space="preserve">Ali </w:t>
      </w:r>
      <w:proofErr w:type="spellStart"/>
      <w:r w:rsidRPr="00CE03A9">
        <w:rPr>
          <w:lang w:val="pl-PL"/>
        </w:rPr>
        <w:t>Ansari</w:t>
      </w:r>
      <w:proofErr w:type="spellEnd"/>
      <w:r w:rsidRPr="00CE03A9">
        <w:rPr>
          <w:lang w:val="pl-PL"/>
        </w:rPr>
        <w:t>, Słowo wstępne</w:t>
      </w:r>
      <w:r w:rsidRPr="00CE03A9">
        <w:rPr>
          <w:lang w:val="pl-PL"/>
        </w:rPr>
        <w:tab/>
        <w:t>7</w:t>
      </w:r>
    </w:p>
    <w:p w:rsidR="0049461A" w:rsidRPr="00CE03A9" w:rsidRDefault="00D16BDC" w:rsidP="00CE03A9">
      <w:pPr>
        <w:ind w:left="720" w:hanging="720"/>
        <w:rPr>
          <w:lang w:val="pl-PL"/>
        </w:rPr>
      </w:pPr>
      <w:r w:rsidRPr="00CE03A9">
        <w:rPr>
          <w:lang w:val="pl-PL"/>
        </w:rPr>
        <w:t xml:space="preserve">Robert </w:t>
      </w:r>
      <w:proofErr w:type="spellStart"/>
      <w:r w:rsidRPr="00CE03A9">
        <w:rPr>
          <w:lang w:val="pl-PL"/>
        </w:rPr>
        <w:t>Czulda</w:t>
      </w:r>
      <w:proofErr w:type="spellEnd"/>
      <w:r w:rsidRPr="00CE03A9">
        <w:rPr>
          <w:lang w:val="pl-PL"/>
        </w:rPr>
        <w:t>, Wprowadzenie</w:t>
      </w:r>
      <w:r w:rsidRPr="00CE03A9">
        <w:rPr>
          <w:lang w:val="pl-PL"/>
        </w:rPr>
        <w:tab/>
        <w:t>9</w:t>
      </w:r>
    </w:p>
    <w:p w:rsidR="00CE03A9" w:rsidRDefault="00CE03A9" w:rsidP="00CE03A9">
      <w:pPr>
        <w:ind w:left="720" w:hanging="720"/>
        <w:rPr>
          <w:lang w:val="pl-PL"/>
        </w:rPr>
      </w:pPr>
    </w:p>
    <w:p w:rsidR="0049461A" w:rsidRPr="00CE03A9" w:rsidRDefault="00D16BDC" w:rsidP="00CE03A9">
      <w:pPr>
        <w:ind w:left="720" w:hanging="720"/>
        <w:rPr>
          <w:b/>
          <w:lang w:val="pl-PL"/>
        </w:rPr>
      </w:pPr>
      <w:r w:rsidRPr="00CE03A9">
        <w:rPr>
          <w:b/>
          <w:lang w:val="pl-PL"/>
        </w:rPr>
        <w:t>CZĘŚĆ I</w:t>
      </w:r>
      <w:r w:rsidR="00CE03A9">
        <w:rPr>
          <w:b/>
          <w:lang w:val="pl-PL"/>
        </w:rPr>
        <w:t>.</w:t>
      </w:r>
      <w:r w:rsidRPr="00CE03A9">
        <w:rPr>
          <w:b/>
          <w:lang w:val="pl-PL"/>
        </w:rPr>
        <w:t xml:space="preserve"> UWARUNKOWANIA WEWNĘTRZNE</w:t>
      </w:r>
      <w:r w:rsidR="00CE03A9" w:rsidRPr="00CE03A9">
        <w:rPr>
          <w:b/>
          <w:lang w:val="pl-PL"/>
        </w:rPr>
        <w:tab/>
        <w:t>13</w:t>
      </w:r>
    </w:p>
    <w:p w:rsidR="0049461A" w:rsidRPr="00CE03A9" w:rsidRDefault="00D16BDC" w:rsidP="00CE03A9">
      <w:pPr>
        <w:ind w:left="720" w:hanging="720"/>
        <w:rPr>
          <w:lang w:val="pl-PL"/>
        </w:rPr>
      </w:pPr>
      <w:r w:rsidRPr="00CE03A9">
        <w:rPr>
          <w:lang w:val="pl-PL"/>
        </w:rPr>
        <w:t xml:space="preserve">Ahmed </w:t>
      </w:r>
      <w:proofErr w:type="spellStart"/>
      <w:r w:rsidRPr="00CE03A9">
        <w:rPr>
          <w:lang w:val="pl-PL"/>
        </w:rPr>
        <w:t>Salah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Hashim</w:t>
      </w:r>
      <w:proofErr w:type="spellEnd"/>
      <w:r w:rsidRPr="00CE03A9">
        <w:rPr>
          <w:lang w:val="pl-PL"/>
        </w:rPr>
        <w:t>, „Rząd wojskowych w Iranie to dziecinne marzenie”. Relacje cywilno-wojskowe w Islamskiej Republice Iranu</w:t>
      </w:r>
      <w:r w:rsidRPr="00CE03A9">
        <w:rPr>
          <w:lang w:val="pl-PL"/>
        </w:rPr>
        <w:tab/>
        <w:t>15</w:t>
      </w:r>
    </w:p>
    <w:p w:rsidR="0049461A" w:rsidRPr="00CE03A9" w:rsidRDefault="00D16BDC" w:rsidP="00CE03A9">
      <w:pPr>
        <w:ind w:left="720" w:hanging="720"/>
        <w:rPr>
          <w:lang w:val="pl-PL"/>
        </w:rPr>
      </w:pPr>
      <w:proofErr w:type="spellStart"/>
      <w:r w:rsidRPr="00CE03A9">
        <w:rPr>
          <w:lang w:val="pl-PL"/>
        </w:rPr>
        <w:t>Nima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Baghdadi</w:t>
      </w:r>
      <w:proofErr w:type="spellEnd"/>
      <w:r w:rsidRPr="00CE03A9">
        <w:rPr>
          <w:lang w:val="pl-PL"/>
        </w:rPr>
        <w:t>, Irańska kultura strategiczna a negocjacje nad porozumieniem jądrowym JCPOA</w:t>
      </w:r>
      <w:r w:rsidRPr="00CE03A9">
        <w:rPr>
          <w:lang w:val="pl-PL"/>
        </w:rPr>
        <w:tab/>
        <w:t>47</w:t>
      </w:r>
    </w:p>
    <w:p w:rsidR="0049461A" w:rsidRPr="00CE03A9" w:rsidRDefault="00D16BDC" w:rsidP="00CE03A9">
      <w:pPr>
        <w:ind w:left="720" w:hanging="720"/>
        <w:rPr>
          <w:lang w:val="pl-PL"/>
        </w:rPr>
      </w:pPr>
      <w:r w:rsidRPr="00CE03A9">
        <w:rPr>
          <w:lang w:val="pl-PL"/>
        </w:rPr>
        <w:t>Radosław Fiedler, Dwugłos czy dualizm w polityce zagranicznej Islamskiej Republiki Iranu?</w:t>
      </w:r>
      <w:r w:rsidRPr="00CE03A9">
        <w:rPr>
          <w:lang w:val="pl-PL"/>
        </w:rPr>
        <w:tab/>
        <w:t>69</w:t>
      </w:r>
    </w:p>
    <w:p w:rsidR="0049461A" w:rsidRPr="00CE03A9" w:rsidRDefault="00D16BDC" w:rsidP="00CE03A9">
      <w:pPr>
        <w:ind w:left="720" w:hanging="720"/>
        <w:rPr>
          <w:lang w:val="pl-PL"/>
        </w:rPr>
      </w:pPr>
      <w:proofErr w:type="spellStart"/>
      <w:r w:rsidRPr="00CE03A9">
        <w:rPr>
          <w:lang w:val="pl-PL"/>
        </w:rPr>
        <w:t>Hosejn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Mohammadi</w:t>
      </w:r>
      <w:proofErr w:type="spellEnd"/>
      <w:r w:rsidRPr="00CE03A9">
        <w:rPr>
          <w:lang w:val="pl-PL"/>
        </w:rPr>
        <w:t xml:space="preserve"> Sirat (</w:t>
      </w:r>
      <w:proofErr w:type="spellStart"/>
      <w:r w:rsidRPr="00CE03A9">
        <w:rPr>
          <w:lang w:val="pl-PL"/>
        </w:rPr>
        <w:t>Hossein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Mohammadi</w:t>
      </w:r>
      <w:proofErr w:type="spellEnd"/>
      <w:r w:rsidRPr="00CE03A9">
        <w:rPr>
          <w:lang w:val="pl-PL"/>
        </w:rPr>
        <w:t xml:space="preserve"> Sirat), Rola ideologii muzułmańskiej w interesie narodowym, polityce zagranicznej i bezpieczeństwa Iranu – studium poglądów imama </w:t>
      </w:r>
      <w:proofErr w:type="spellStart"/>
      <w:r w:rsidRPr="00CE03A9">
        <w:rPr>
          <w:lang w:val="pl-PL"/>
        </w:rPr>
        <w:t>Chomejniego</w:t>
      </w:r>
      <w:proofErr w:type="spellEnd"/>
      <w:r w:rsidRPr="00CE03A9">
        <w:rPr>
          <w:lang w:val="pl-PL"/>
        </w:rPr>
        <w:tab/>
        <w:t>87</w:t>
      </w:r>
    </w:p>
    <w:p w:rsidR="0049461A" w:rsidRPr="00CE03A9" w:rsidRDefault="00D16BDC" w:rsidP="00CE03A9">
      <w:pPr>
        <w:ind w:left="720" w:hanging="720"/>
        <w:rPr>
          <w:lang w:val="pl-PL"/>
        </w:rPr>
      </w:pPr>
      <w:proofErr w:type="spellStart"/>
      <w:r w:rsidRPr="00CE03A9">
        <w:rPr>
          <w:lang w:val="pl-PL"/>
        </w:rPr>
        <w:t>Sadżdżad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Talebi</w:t>
      </w:r>
      <w:proofErr w:type="spellEnd"/>
      <w:r w:rsidRPr="00CE03A9">
        <w:rPr>
          <w:lang w:val="pl-PL"/>
        </w:rPr>
        <w:t xml:space="preserve"> (</w:t>
      </w:r>
      <w:proofErr w:type="spellStart"/>
      <w:r w:rsidRPr="00CE03A9">
        <w:rPr>
          <w:lang w:val="pl-PL"/>
        </w:rPr>
        <w:t>Sajjad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Talebi</w:t>
      </w:r>
      <w:proofErr w:type="spellEnd"/>
      <w:r w:rsidRPr="00CE03A9">
        <w:rPr>
          <w:lang w:val="pl-PL"/>
        </w:rPr>
        <w:t>), Strategiczne kalkulacje Iranu w wymiarze polityki bezpieczeństwa i polityki zagranicznej</w:t>
      </w:r>
      <w:r w:rsidRPr="00CE03A9">
        <w:rPr>
          <w:lang w:val="pl-PL"/>
        </w:rPr>
        <w:tab/>
        <w:t>113</w:t>
      </w:r>
    </w:p>
    <w:p w:rsidR="0049461A" w:rsidRPr="00CE03A9" w:rsidRDefault="00D16BDC" w:rsidP="00CE03A9">
      <w:pPr>
        <w:ind w:left="720" w:hanging="720"/>
        <w:rPr>
          <w:lang w:val="pl-PL"/>
        </w:rPr>
      </w:pPr>
      <w:r w:rsidRPr="00CE03A9">
        <w:rPr>
          <w:lang w:val="pl-PL"/>
        </w:rPr>
        <w:t>Przemysław Osiewicz, Ideologia a polityka zagraniczna Islamskiej Republiki Iranu. W stronę pragmatyzmu czy idealizmu?</w:t>
      </w:r>
      <w:r w:rsidRPr="00CE03A9">
        <w:rPr>
          <w:lang w:val="pl-PL"/>
        </w:rPr>
        <w:tab/>
        <w:t>133</w:t>
      </w:r>
    </w:p>
    <w:p w:rsidR="0049461A" w:rsidRPr="00CE03A9" w:rsidRDefault="00D16BDC" w:rsidP="00CE03A9">
      <w:pPr>
        <w:ind w:left="720" w:hanging="720"/>
        <w:rPr>
          <w:lang w:val="pl-PL"/>
        </w:rPr>
      </w:pPr>
      <w:r w:rsidRPr="00CE03A9">
        <w:rPr>
          <w:lang w:val="pl-PL"/>
        </w:rPr>
        <w:t xml:space="preserve">Robert </w:t>
      </w:r>
      <w:proofErr w:type="spellStart"/>
      <w:r w:rsidRPr="00CE03A9">
        <w:rPr>
          <w:lang w:val="pl-PL"/>
        </w:rPr>
        <w:t>Czulda</w:t>
      </w:r>
      <w:proofErr w:type="spellEnd"/>
      <w:r w:rsidRPr="00CE03A9">
        <w:rPr>
          <w:lang w:val="pl-PL"/>
        </w:rPr>
        <w:t>, Znaczenie Zatoki Perskiej z perspektywy Iranu</w:t>
      </w:r>
      <w:r w:rsidRPr="00CE03A9">
        <w:rPr>
          <w:lang w:val="pl-PL"/>
        </w:rPr>
        <w:tab/>
        <w:t>153</w:t>
      </w:r>
    </w:p>
    <w:p w:rsidR="0049461A" w:rsidRPr="00CE03A9" w:rsidRDefault="00D16BDC" w:rsidP="00CE03A9">
      <w:pPr>
        <w:ind w:left="720" w:hanging="720"/>
        <w:rPr>
          <w:lang w:val="pl-PL"/>
        </w:rPr>
      </w:pPr>
      <w:proofErr w:type="spellStart"/>
      <w:r w:rsidRPr="00CE03A9">
        <w:rPr>
          <w:lang w:val="pl-PL"/>
        </w:rPr>
        <w:t>Mehran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Haghirian</w:t>
      </w:r>
      <w:proofErr w:type="spellEnd"/>
      <w:r w:rsidRPr="00CE03A9">
        <w:rPr>
          <w:lang w:val="pl-PL"/>
        </w:rPr>
        <w:t>, Cele i uwarunkowania polityki zagranicznej Islamskiej Republiki Iranu</w:t>
      </w:r>
      <w:r w:rsidRPr="00CE03A9">
        <w:rPr>
          <w:lang w:val="pl-PL"/>
        </w:rPr>
        <w:tab/>
        <w:t>171</w:t>
      </w:r>
    </w:p>
    <w:p w:rsidR="00CE03A9" w:rsidRDefault="00CE03A9" w:rsidP="00CE03A9">
      <w:pPr>
        <w:ind w:left="720" w:hanging="720"/>
        <w:rPr>
          <w:lang w:val="pl-PL"/>
        </w:rPr>
      </w:pPr>
    </w:p>
    <w:p w:rsidR="0049461A" w:rsidRPr="00CE03A9" w:rsidRDefault="00D16BDC" w:rsidP="00CE03A9">
      <w:pPr>
        <w:ind w:left="720" w:hanging="720"/>
        <w:rPr>
          <w:b/>
          <w:lang w:val="pl-PL"/>
        </w:rPr>
      </w:pPr>
      <w:r w:rsidRPr="00CE03A9">
        <w:rPr>
          <w:b/>
          <w:lang w:val="pl-PL"/>
        </w:rPr>
        <w:t>CZĘŚĆ II</w:t>
      </w:r>
      <w:r w:rsidR="00CE03A9" w:rsidRPr="00CE03A9">
        <w:rPr>
          <w:b/>
          <w:lang w:val="pl-PL"/>
        </w:rPr>
        <w:t>.</w:t>
      </w:r>
      <w:r w:rsidRPr="00CE03A9">
        <w:rPr>
          <w:b/>
          <w:lang w:val="pl-PL"/>
        </w:rPr>
        <w:t xml:space="preserve"> RELACJE ZE ŚWIATEM</w:t>
      </w:r>
      <w:r w:rsidR="00CE03A9" w:rsidRPr="00CE03A9">
        <w:rPr>
          <w:b/>
          <w:lang w:val="pl-PL"/>
        </w:rPr>
        <w:tab/>
        <w:t>197</w:t>
      </w:r>
    </w:p>
    <w:p w:rsidR="0049461A" w:rsidRPr="00CE03A9" w:rsidRDefault="00D16BDC" w:rsidP="00CE03A9">
      <w:pPr>
        <w:ind w:left="720" w:hanging="720"/>
        <w:rPr>
          <w:lang w:val="pl-PL"/>
        </w:rPr>
      </w:pPr>
      <w:r w:rsidRPr="00CE03A9">
        <w:rPr>
          <w:lang w:val="pl-PL"/>
        </w:rPr>
        <w:t xml:space="preserve">Marcin Rzepka, </w:t>
      </w:r>
      <w:proofErr w:type="spellStart"/>
      <w:r w:rsidRPr="00CE03A9">
        <w:rPr>
          <w:lang w:val="pl-PL"/>
        </w:rPr>
        <w:t>Rekonceptualizacja</w:t>
      </w:r>
      <w:proofErr w:type="spellEnd"/>
      <w:r w:rsidRPr="00CE03A9">
        <w:rPr>
          <w:lang w:val="pl-PL"/>
        </w:rPr>
        <w:t xml:space="preserve"> irańskiej dyplomacji religijnej. Iran</w:t>
      </w:r>
      <w:r w:rsidR="00CE03A9">
        <w:rPr>
          <w:lang w:val="pl-PL"/>
        </w:rPr>
        <w:t xml:space="preserve"> </w:t>
      </w:r>
      <w:r w:rsidRPr="00CE03A9">
        <w:rPr>
          <w:lang w:val="pl-PL"/>
        </w:rPr>
        <w:t>i świat chrześcijański</w:t>
      </w:r>
      <w:r w:rsidRPr="00CE03A9">
        <w:rPr>
          <w:lang w:val="pl-PL"/>
        </w:rPr>
        <w:tab/>
        <w:t>199</w:t>
      </w:r>
    </w:p>
    <w:p w:rsidR="0049461A" w:rsidRPr="00CE03A9" w:rsidRDefault="00D16BDC" w:rsidP="00CE03A9">
      <w:pPr>
        <w:ind w:left="720" w:hanging="720"/>
        <w:rPr>
          <w:lang w:val="pl-PL"/>
        </w:rPr>
      </w:pPr>
      <w:proofErr w:type="spellStart"/>
      <w:r w:rsidRPr="00CE03A9">
        <w:rPr>
          <w:lang w:val="pl-PL"/>
        </w:rPr>
        <w:t>Hamed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Kazemzade</w:t>
      </w:r>
      <w:proofErr w:type="spellEnd"/>
      <w:r w:rsidRPr="00CE03A9">
        <w:rPr>
          <w:lang w:val="pl-PL"/>
        </w:rPr>
        <w:t xml:space="preserve"> (</w:t>
      </w:r>
      <w:proofErr w:type="spellStart"/>
      <w:r w:rsidRPr="00CE03A9">
        <w:rPr>
          <w:lang w:val="pl-PL"/>
        </w:rPr>
        <w:t>Hamed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Kazemzadeh</w:t>
      </w:r>
      <w:proofErr w:type="spellEnd"/>
      <w:r w:rsidRPr="00CE03A9">
        <w:rPr>
          <w:lang w:val="pl-PL"/>
        </w:rPr>
        <w:t>), Polityka Iranu wobec Kaukazu</w:t>
      </w:r>
      <w:r w:rsidR="00CE03A9">
        <w:rPr>
          <w:lang w:val="pl-PL"/>
        </w:rPr>
        <w:t xml:space="preserve"> </w:t>
      </w:r>
      <w:r w:rsidRPr="00CE03A9">
        <w:rPr>
          <w:lang w:val="pl-PL"/>
        </w:rPr>
        <w:t>po umowie nuklearnej 2015 roku</w:t>
      </w:r>
      <w:r w:rsidRPr="00CE03A9">
        <w:rPr>
          <w:lang w:val="pl-PL"/>
        </w:rPr>
        <w:tab/>
        <w:t>221</w:t>
      </w:r>
    </w:p>
    <w:p w:rsidR="0049461A" w:rsidRPr="00CE03A9" w:rsidRDefault="00D16BDC" w:rsidP="00CE03A9">
      <w:pPr>
        <w:ind w:left="720" w:hanging="720"/>
        <w:rPr>
          <w:lang w:val="pl-PL"/>
        </w:rPr>
      </w:pPr>
      <w:r w:rsidRPr="00CE03A9">
        <w:rPr>
          <w:lang w:val="pl-PL"/>
        </w:rPr>
        <w:t>Jakub Gajda, Polityka Islamskiej Republiki Iranu wobec Afganistanu</w:t>
      </w:r>
      <w:r w:rsidR="00CE03A9">
        <w:rPr>
          <w:lang w:val="pl-PL"/>
        </w:rPr>
        <w:t xml:space="preserve"> </w:t>
      </w:r>
      <w:r w:rsidRPr="00CE03A9">
        <w:rPr>
          <w:lang w:val="pl-PL"/>
        </w:rPr>
        <w:t>po 2001 roku</w:t>
      </w:r>
      <w:r w:rsidRPr="00CE03A9">
        <w:rPr>
          <w:lang w:val="pl-PL"/>
        </w:rPr>
        <w:tab/>
        <w:t>239</w:t>
      </w:r>
    </w:p>
    <w:p w:rsidR="0049461A" w:rsidRPr="00CE03A9" w:rsidRDefault="00D16BDC" w:rsidP="00CE03A9">
      <w:pPr>
        <w:ind w:left="720" w:hanging="720"/>
        <w:rPr>
          <w:lang w:val="pl-PL"/>
        </w:rPr>
      </w:pPr>
      <w:r w:rsidRPr="00CE03A9">
        <w:rPr>
          <w:lang w:val="pl-PL"/>
        </w:rPr>
        <w:t>Rafał Ożarowski, Liban w polityce zagranicznej i bezpieczeństwa Iranu</w:t>
      </w:r>
      <w:r w:rsidRPr="00CE03A9">
        <w:rPr>
          <w:lang w:val="pl-PL"/>
        </w:rPr>
        <w:tab/>
        <w:t>267</w:t>
      </w:r>
    </w:p>
    <w:p w:rsidR="0049461A" w:rsidRPr="00CE03A9" w:rsidRDefault="00D16BDC" w:rsidP="00CE03A9">
      <w:pPr>
        <w:ind w:left="720" w:hanging="720"/>
        <w:rPr>
          <w:lang w:val="pl-PL"/>
        </w:rPr>
      </w:pPr>
      <w:r w:rsidRPr="00CE03A9">
        <w:rPr>
          <w:lang w:val="pl-PL"/>
        </w:rPr>
        <w:t xml:space="preserve">Nader </w:t>
      </w:r>
      <w:proofErr w:type="spellStart"/>
      <w:r w:rsidRPr="00CE03A9">
        <w:rPr>
          <w:lang w:val="pl-PL"/>
        </w:rPr>
        <w:t>Entessar</w:t>
      </w:r>
      <w:proofErr w:type="spellEnd"/>
      <w:r w:rsidRPr="00CE03A9">
        <w:rPr>
          <w:lang w:val="pl-PL"/>
        </w:rPr>
        <w:t>, Irańsko-saudyjska łamigłówka</w:t>
      </w:r>
      <w:r w:rsidRPr="00CE03A9">
        <w:rPr>
          <w:lang w:val="pl-PL"/>
        </w:rPr>
        <w:tab/>
        <w:t>285</w:t>
      </w:r>
    </w:p>
    <w:p w:rsidR="0049461A" w:rsidRPr="00CE03A9" w:rsidRDefault="00D16BDC" w:rsidP="00CE03A9">
      <w:pPr>
        <w:ind w:left="720" w:hanging="720"/>
        <w:rPr>
          <w:lang w:val="pl-PL"/>
        </w:rPr>
      </w:pPr>
      <w:r w:rsidRPr="00CE03A9">
        <w:rPr>
          <w:lang w:val="pl-PL"/>
        </w:rPr>
        <w:t>Aleksander Głogowski, Strategiczna współpraca Pakistanu z Iranem</w:t>
      </w:r>
      <w:r w:rsidRPr="00CE03A9">
        <w:rPr>
          <w:lang w:val="pl-PL"/>
        </w:rPr>
        <w:tab/>
        <w:t>311</w:t>
      </w:r>
    </w:p>
    <w:p w:rsidR="0049461A" w:rsidRPr="00CE03A9" w:rsidRDefault="00D16BDC" w:rsidP="00CE03A9">
      <w:pPr>
        <w:ind w:left="720" w:hanging="720"/>
        <w:rPr>
          <w:lang w:val="pl-PL"/>
        </w:rPr>
      </w:pPr>
      <w:proofErr w:type="spellStart"/>
      <w:r w:rsidRPr="00CE03A9">
        <w:rPr>
          <w:lang w:val="pl-PL"/>
        </w:rPr>
        <w:t>Mandana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Tiszejar</w:t>
      </w:r>
      <w:proofErr w:type="spellEnd"/>
      <w:r w:rsidRPr="00CE03A9">
        <w:rPr>
          <w:lang w:val="pl-PL"/>
        </w:rPr>
        <w:t xml:space="preserve"> (</w:t>
      </w:r>
      <w:proofErr w:type="spellStart"/>
      <w:r w:rsidRPr="00CE03A9">
        <w:rPr>
          <w:lang w:val="pl-PL"/>
        </w:rPr>
        <w:t>Mandana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Tishehyar</w:t>
      </w:r>
      <w:proofErr w:type="spellEnd"/>
      <w:r w:rsidRPr="00CE03A9">
        <w:rPr>
          <w:lang w:val="pl-PL"/>
        </w:rPr>
        <w:t xml:space="preserve">), </w:t>
      </w:r>
      <w:proofErr w:type="spellStart"/>
      <w:r w:rsidRPr="00CE03A9">
        <w:rPr>
          <w:lang w:val="pl-PL"/>
        </w:rPr>
        <w:t>Neoregionalizm</w:t>
      </w:r>
      <w:proofErr w:type="spellEnd"/>
      <w:r w:rsidRPr="00CE03A9">
        <w:rPr>
          <w:lang w:val="pl-PL"/>
        </w:rPr>
        <w:t xml:space="preserve"> i element kulturowy w polityce zagranicznej Iranu na obszarze Eurazji Środkowej</w:t>
      </w:r>
      <w:r w:rsidRPr="00CE03A9">
        <w:rPr>
          <w:lang w:val="pl-PL"/>
        </w:rPr>
        <w:tab/>
        <w:t>339</w:t>
      </w:r>
    </w:p>
    <w:p w:rsidR="0049461A" w:rsidRPr="00CE03A9" w:rsidRDefault="00D16BDC" w:rsidP="00CE03A9">
      <w:pPr>
        <w:ind w:left="720" w:hanging="720"/>
        <w:rPr>
          <w:lang w:val="pl-PL"/>
        </w:rPr>
      </w:pPr>
      <w:proofErr w:type="spellStart"/>
      <w:r w:rsidRPr="00CE03A9">
        <w:rPr>
          <w:lang w:val="pl-PL"/>
        </w:rPr>
        <w:t>Elahe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Kulaji</w:t>
      </w:r>
      <w:proofErr w:type="spellEnd"/>
      <w:r w:rsidRPr="00CE03A9">
        <w:rPr>
          <w:lang w:val="pl-PL"/>
        </w:rPr>
        <w:t xml:space="preserve"> (</w:t>
      </w:r>
      <w:proofErr w:type="spellStart"/>
      <w:r w:rsidRPr="00CE03A9">
        <w:rPr>
          <w:lang w:val="pl-PL"/>
        </w:rPr>
        <w:t>Elaheh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Koolaee</w:t>
      </w:r>
      <w:proofErr w:type="spellEnd"/>
      <w:r w:rsidRPr="00CE03A9">
        <w:rPr>
          <w:lang w:val="pl-PL"/>
        </w:rPr>
        <w:t xml:space="preserve">), </w:t>
      </w:r>
      <w:proofErr w:type="spellStart"/>
      <w:r w:rsidRPr="00CE03A9">
        <w:rPr>
          <w:lang w:val="pl-PL"/>
        </w:rPr>
        <w:t>Mehdi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Hosejni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Taghiabad</w:t>
      </w:r>
      <w:proofErr w:type="spellEnd"/>
      <w:r w:rsidRPr="00CE03A9">
        <w:rPr>
          <w:lang w:val="pl-PL"/>
        </w:rPr>
        <w:t xml:space="preserve"> (</w:t>
      </w:r>
      <w:proofErr w:type="spellStart"/>
      <w:r w:rsidRPr="00CE03A9">
        <w:rPr>
          <w:lang w:val="pl-PL"/>
        </w:rPr>
        <w:t>Mehdi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Hosseini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Taghiabad</w:t>
      </w:r>
      <w:proofErr w:type="spellEnd"/>
      <w:r w:rsidRPr="00CE03A9">
        <w:rPr>
          <w:lang w:val="pl-PL"/>
        </w:rPr>
        <w:t>), Dyplomacja naukowa Islamskiej Republiki Iranu na Kaukazie Południowym</w:t>
      </w:r>
      <w:r w:rsidRPr="00CE03A9">
        <w:rPr>
          <w:lang w:val="pl-PL"/>
        </w:rPr>
        <w:tab/>
        <w:t>351</w:t>
      </w:r>
    </w:p>
    <w:p w:rsidR="0049461A" w:rsidRPr="00CE03A9" w:rsidRDefault="00D16BDC" w:rsidP="00CE03A9">
      <w:pPr>
        <w:ind w:left="720" w:hanging="720"/>
        <w:rPr>
          <w:lang w:val="pl-PL"/>
        </w:rPr>
      </w:pPr>
      <w:r w:rsidRPr="00CE03A9">
        <w:rPr>
          <w:lang w:val="pl-PL"/>
        </w:rPr>
        <w:t>Piotr Baranowski, Rywalizacja irańsko-saudyjska i zmiana w globalnym systemie politycznym</w:t>
      </w:r>
      <w:r w:rsidRPr="00CE03A9">
        <w:rPr>
          <w:lang w:val="pl-PL"/>
        </w:rPr>
        <w:tab/>
        <w:t>373</w:t>
      </w:r>
    </w:p>
    <w:p w:rsidR="0049461A" w:rsidRPr="00CE03A9" w:rsidRDefault="00D16BDC" w:rsidP="00CE03A9">
      <w:pPr>
        <w:ind w:left="720" w:hanging="720"/>
        <w:rPr>
          <w:lang w:val="pl-PL"/>
        </w:rPr>
      </w:pPr>
      <w:proofErr w:type="spellStart"/>
      <w:r w:rsidRPr="00CE03A9">
        <w:rPr>
          <w:lang w:val="pl-PL"/>
        </w:rPr>
        <w:t>Szahram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Akbarzade</w:t>
      </w:r>
      <w:proofErr w:type="spellEnd"/>
      <w:r w:rsidRPr="00CE03A9">
        <w:rPr>
          <w:lang w:val="pl-PL"/>
        </w:rPr>
        <w:t xml:space="preserve"> (</w:t>
      </w:r>
      <w:proofErr w:type="spellStart"/>
      <w:r w:rsidRPr="00CE03A9">
        <w:rPr>
          <w:lang w:val="pl-PL"/>
        </w:rPr>
        <w:t>Shahram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Akbarzadeh</w:t>
      </w:r>
      <w:proofErr w:type="spellEnd"/>
      <w:r w:rsidRPr="00CE03A9">
        <w:rPr>
          <w:lang w:val="pl-PL"/>
        </w:rPr>
        <w:t xml:space="preserve">), Iran i </w:t>
      </w:r>
      <w:proofErr w:type="spellStart"/>
      <w:r w:rsidRPr="00CE03A9">
        <w:rPr>
          <w:lang w:val="pl-PL"/>
        </w:rPr>
        <w:t>Da’isz</w:t>
      </w:r>
      <w:proofErr w:type="spellEnd"/>
      <w:r w:rsidRPr="00CE03A9">
        <w:rPr>
          <w:lang w:val="pl-PL"/>
        </w:rPr>
        <w:t>. Szyicka potęga</w:t>
      </w:r>
      <w:r w:rsidR="00CE03A9">
        <w:rPr>
          <w:lang w:val="pl-PL"/>
        </w:rPr>
        <w:t xml:space="preserve"> </w:t>
      </w:r>
      <w:r w:rsidRPr="00CE03A9">
        <w:rPr>
          <w:lang w:val="pl-PL"/>
        </w:rPr>
        <w:t>z przymusu</w:t>
      </w:r>
      <w:r w:rsidRPr="00CE03A9">
        <w:rPr>
          <w:lang w:val="pl-PL"/>
        </w:rPr>
        <w:tab/>
        <w:t>397</w:t>
      </w:r>
    </w:p>
    <w:p w:rsidR="00CE03A9" w:rsidRDefault="00CE03A9" w:rsidP="00CE03A9">
      <w:pPr>
        <w:ind w:left="720" w:hanging="720"/>
        <w:rPr>
          <w:lang w:val="pl-PL"/>
        </w:rPr>
      </w:pPr>
    </w:p>
    <w:p w:rsidR="0049461A" w:rsidRPr="00CE03A9" w:rsidRDefault="00D16BDC" w:rsidP="00CE03A9">
      <w:pPr>
        <w:ind w:left="720" w:hanging="720"/>
        <w:rPr>
          <w:b/>
          <w:lang w:val="pl-PL"/>
        </w:rPr>
      </w:pPr>
      <w:r w:rsidRPr="00CE03A9">
        <w:rPr>
          <w:b/>
          <w:lang w:val="pl-PL"/>
        </w:rPr>
        <w:t>CZĘŚĆ III</w:t>
      </w:r>
      <w:r w:rsidR="00CE03A9" w:rsidRPr="00CE03A9">
        <w:rPr>
          <w:b/>
          <w:lang w:val="pl-PL"/>
        </w:rPr>
        <w:t>.</w:t>
      </w:r>
      <w:r w:rsidRPr="00CE03A9">
        <w:rPr>
          <w:b/>
          <w:lang w:val="pl-PL"/>
        </w:rPr>
        <w:t xml:space="preserve"> WYMIAR STRATEGICZNY</w:t>
      </w:r>
      <w:r w:rsidR="00CE03A9" w:rsidRPr="00CE03A9">
        <w:rPr>
          <w:b/>
          <w:lang w:val="pl-PL"/>
        </w:rPr>
        <w:tab/>
        <w:t>415</w:t>
      </w:r>
    </w:p>
    <w:p w:rsidR="0049461A" w:rsidRPr="00CE03A9" w:rsidRDefault="00D16BDC" w:rsidP="00CE03A9">
      <w:pPr>
        <w:ind w:left="720" w:hanging="720"/>
        <w:rPr>
          <w:lang w:val="pl-PL"/>
        </w:rPr>
      </w:pPr>
      <w:proofErr w:type="spellStart"/>
      <w:r w:rsidRPr="00CE03A9">
        <w:rPr>
          <w:lang w:val="pl-PL"/>
        </w:rPr>
        <w:t>Trita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Parsi</w:t>
      </w:r>
      <w:proofErr w:type="spellEnd"/>
      <w:r w:rsidRPr="00CE03A9">
        <w:rPr>
          <w:lang w:val="pl-PL"/>
        </w:rPr>
        <w:t>, Arabowie, którzy zbliżyli Iran i Stany Zjednoczone</w:t>
      </w:r>
      <w:r w:rsidRPr="00CE03A9">
        <w:rPr>
          <w:lang w:val="pl-PL"/>
        </w:rPr>
        <w:tab/>
        <w:t>417</w:t>
      </w:r>
    </w:p>
    <w:p w:rsidR="0049461A" w:rsidRPr="00CE03A9" w:rsidRDefault="00D16BDC" w:rsidP="00CE03A9">
      <w:pPr>
        <w:ind w:left="720" w:hanging="720"/>
        <w:rPr>
          <w:lang w:val="pl-PL"/>
        </w:rPr>
      </w:pPr>
      <w:r w:rsidRPr="00CE03A9">
        <w:rPr>
          <w:lang w:val="pl-PL"/>
        </w:rPr>
        <w:t xml:space="preserve">Nikołaj </w:t>
      </w:r>
      <w:proofErr w:type="spellStart"/>
      <w:r w:rsidRPr="00CE03A9">
        <w:rPr>
          <w:lang w:val="pl-PL"/>
        </w:rPr>
        <w:t>Kożanow</w:t>
      </w:r>
      <w:proofErr w:type="spellEnd"/>
      <w:r w:rsidRPr="00CE03A9">
        <w:rPr>
          <w:lang w:val="pl-PL"/>
        </w:rPr>
        <w:t xml:space="preserve"> (Nikolay </w:t>
      </w:r>
      <w:proofErr w:type="spellStart"/>
      <w:r w:rsidRPr="00CE03A9">
        <w:rPr>
          <w:lang w:val="pl-PL"/>
        </w:rPr>
        <w:t>Kozhanov</w:t>
      </w:r>
      <w:proofErr w:type="spellEnd"/>
      <w:r w:rsidRPr="00CE03A9">
        <w:rPr>
          <w:lang w:val="pl-PL"/>
        </w:rPr>
        <w:t xml:space="preserve">), Współpraca Rosji z Iranem w Syrii: rzeczywistość czy </w:t>
      </w:r>
      <w:r w:rsidR="00CE03A9">
        <w:rPr>
          <w:lang w:val="pl-PL"/>
        </w:rPr>
        <w:t>fi</w:t>
      </w:r>
      <w:r w:rsidRPr="00CE03A9">
        <w:rPr>
          <w:lang w:val="pl-PL"/>
        </w:rPr>
        <w:t>kcja?</w:t>
      </w:r>
      <w:r w:rsidRPr="00CE03A9">
        <w:rPr>
          <w:lang w:val="pl-PL"/>
        </w:rPr>
        <w:tab/>
        <w:t>445</w:t>
      </w:r>
    </w:p>
    <w:p w:rsidR="0049461A" w:rsidRPr="00CE03A9" w:rsidRDefault="00D16BDC" w:rsidP="00CE03A9">
      <w:pPr>
        <w:ind w:left="720" w:hanging="720"/>
        <w:rPr>
          <w:lang w:val="pl-PL"/>
        </w:rPr>
      </w:pPr>
      <w:r w:rsidRPr="00CE03A9">
        <w:rPr>
          <w:lang w:val="pl-PL"/>
        </w:rPr>
        <w:lastRenderedPageBreak/>
        <w:t xml:space="preserve">Luciano </w:t>
      </w:r>
      <w:proofErr w:type="spellStart"/>
      <w:r w:rsidRPr="00CE03A9">
        <w:rPr>
          <w:lang w:val="pl-PL"/>
        </w:rPr>
        <w:t>Zaccara</w:t>
      </w:r>
      <w:proofErr w:type="spellEnd"/>
      <w:r w:rsidRPr="00CE03A9">
        <w:rPr>
          <w:lang w:val="pl-PL"/>
        </w:rPr>
        <w:t>, Poszukiwanie przez Iran statusu potęgi regionalnej</w:t>
      </w:r>
      <w:r w:rsidRPr="00CE03A9">
        <w:rPr>
          <w:lang w:val="pl-PL"/>
        </w:rPr>
        <w:tab/>
        <w:t>467</w:t>
      </w:r>
    </w:p>
    <w:p w:rsidR="0049461A" w:rsidRPr="00CE03A9" w:rsidRDefault="00D16BDC" w:rsidP="00CE03A9">
      <w:pPr>
        <w:ind w:left="720" w:hanging="720"/>
        <w:rPr>
          <w:lang w:val="pl-PL"/>
        </w:rPr>
      </w:pPr>
      <w:proofErr w:type="spellStart"/>
      <w:r w:rsidRPr="00CE03A9">
        <w:rPr>
          <w:lang w:val="pl-PL"/>
        </w:rPr>
        <w:t>Amir</w:t>
      </w:r>
      <w:proofErr w:type="spellEnd"/>
      <w:r w:rsidRPr="00CE03A9">
        <w:rPr>
          <w:lang w:val="pl-PL"/>
        </w:rPr>
        <w:t xml:space="preserve"> M. Hadżi-</w:t>
      </w:r>
      <w:proofErr w:type="spellStart"/>
      <w:r w:rsidRPr="00CE03A9">
        <w:rPr>
          <w:lang w:val="pl-PL"/>
        </w:rPr>
        <w:t>Juse</w:t>
      </w:r>
      <w:r w:rsidR="00CE03A9">
        <w:rPr>
          <w:lang w:val="pl-PL"/>
        </w:rPr>
        <w:t>fi</w:t>
      </w:r>
      <w:proofErr w:type="spellEnd"/>
      <w:r w:rsidRPr="00CE03A9">
        <w:rPr>
          <w:lang w:val="pl-PL"/>
        </w:rPr>
        <w:t xml:space="preserve"> (</w:t>
      </w:r>
      <w:proofErr w:type="spellStart"/>
      <w:r w:rsidRPr="00CE03A9">
        <w:rPr>
          <w:lang w:val="pl-PL"/>
        </w:rPr>
        <w:t>Amir</w:t>
      </w:r>
      <w:proofErr w:type="spellEnd"/>
      <w:r w:rsidRPr="00CE03A9">
        <w:rPr>
          <w:lang w:val="pl-PL"/>
        </w:rPr>
        <w:t xml:space="preserve"> M. </w:t>
      </w:r>
      <w:proofErr w:type="spellStart"/>
      <w:r w:rsidRPr="00CE03A9">
        <w:rPr>
          <w:lang w:val="pl-PL"/>
        </w:rPr>
        <w:t>Haji-Youse</w:t>
      </w:r>
      <w:r w:rsidR="00CE03A9">
        <w:rPr>
          <w:lang w:val="pl-PL"/>
        </w:rPr>
        <w:t>fi</w:t>
      </w:r>
      <w:proofErr w:type="spellEnd"/>
      <w:r w:rsidRPr="00CE03A9">
        <w:rPr>
          <w:lang w:val="pl-PL"/>
        </w:rPr>
        <w:t>), Polityka Iranu w syryjskiej wojnie domowej – od liberalnego pacy</w:t>
      </w:r>
      <w:r w:rsidR="00CE03A9">
        <w:rPr>
          <w:lang w:val="pl-PL"/>
        </w:rPr>
        <w:t>fi</w:t>
      </w:r>
      <w:r w:rsidRPr="00CE03A9">
        <w:rPr>
          <w:lang w:val="pl-PL"/>
        </w:rPr>
        <w:t>zmu do liberalnego interwencjonizmu</w:t>
      </w:r>
      <w:r w:rsidRPr="00CE03A9">
        <w:rPr>
          <w:lang w:val="pl-PL"/>
        </w:rPr>
        <w:tab/>
        <w:t>497</w:t>
      </w:r>
    </w:p>
    <w:p w:rsidR="0049461A" w:rsidRPr="00CE03A9" w:rsidRDefault="00D16BDC" w:rsidP="00CE03A9">
      <w:pPr>
        <w:ind w:left="720" w:hanging="720"/>
        <w:rPr>
          <w:lang w:val="pl-PL"/>
        </w:rPr>
      </w:pPr>
      <w:r w:rsidRPr="00CE03A9">
        <w:rPr>
          <w:lang w:val="pl-PL"/>
        </w:rPr>
        <w:t xml:space="preserve">Katarzyna </w:t>
      </w:r>
      <w:proofErr w:type="spellStart"/>
      <w:r w:rsidRPr="00CE03A9">
        <w:rPr>
          <w:lang w:val="pl-PL"/>
        </w:rPr>
        <w:t>Czornik</w:t>
      </w:r>
      <w:proofErr w:type="spellEnd"/>
      <w:r w:rsidRPr="00CE03A9">
        <w:rPr>
          <w:lang w:val="pl-PL"/>
        </w:rPr>
        <w:t>, Islamska Republika Iranu w polityce zagranicznej Stanów Zjednoczonych. Elementy ciągłości i zmiany</w:t>
      </w:r>
      <w:r w:rsidRPr="00CE03A9">
        <w:rPr>
          <w:lang w:val="pl-PL"/>
        </w:rPr>
        <w:tab/>
        <w:t>521</w:t>
      </w:r>
    </w:p>
    <w:p w:rsidR="0049461A" w:rsidRPr="00CE03A9" w:rsidRDefault="00D16BDC" w:rsidP="00CE03A9">
      <w:pPr>
        <w:ind w:left="720" w:hanging="720"/>
        <w:rPr>
          <w:lang w:val="pl-PL"/>
        </w:rPr>
      </w:pPr>
      <w:proofErr w:type="spellStart"/>
      <w:r w:rsidRPr="00CE03A9">
        <w:rPr>
          <w:lang w:val="pl-PL"/>
        </w:rPr>
        <w:t>Manuczehr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Dorradż</w:t>
      </w:r>
      <w:proofErr w:type="spellEnd"/>
      <w:r w:rsidRPr="00CE03A9">
        <w:rPr>
          <w:lang w:val="pl-PL"/>
        </w:rPr>
        <w:t xml:space="preserve"> (</w:t>
      </w:r>
      <w:proofErr w:type="spellStart"/>
      <w:r w:rsidRPr="00CE03A9">
        <w:rPr>
          <w:lang w:val="pl-PL"/>
        </w:rPr>
        <w:t>Manochehr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Dorraj</w:t>
      </w:r>
      <w:proofErr w:type="spellEnd"/>
      <w:r w:rsidRPr="00CE03A9">
        <w:rPr>
          <w:lang w:val="pl-PL"/>
        </w:rPr>
        <w:t>), Relacje Chin z Iranem i Arabią Saudyjską – ostrożne balansowanie</w:t>
      </w:r>
      <w:r w:rsidRPr="00CE03A9">
        <w:rPr>
          <w:lang w:val="pl-PL"/>
        </w:rPr>
        <w:tab/>
        <w:t>551</w:t>
      </w:r>
    </w:p>
    <w:p w:rsidR="0049461A" w:rsidRPr="00CE03A9" w:rsidRDefault="00D16BDC" w:rsidP="00CE03A9">
      <w:pPr>
        <w:ind w:left="720" w:hanging="720"/>
        <w:rPr>
          <w:lang w:val="pl-PL"/>
        </w:rPr>
      </w:pPr>
      <w:proofErr w:type="spellStart"/>
      <w:r w:rsidRPr="00CE03A9">
        <w:rPr>
          <w:lang w:val="pl-PL"/>
        </w:rPr>
        <w:t>Pouria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Askari</w:t>
      </w:r>
      <w:proofErr w:type="spellEnd"/>
      <w:r w:rsidRPr="00CE03A9">
        <w:rPr>
          <w:lang w:val="pl-PL"/>
        </w:rPr>
        <w:t xml:space="preserve"> (</w:t>
      </w:r>
      <w:proofErr w:type="spellStart"/>
      <w:r w:rsidRPr="00CE03A9">
        <w:rPr>
          <w:lang w:val="pl-PL"/>
        </w:rPr>
        <w:t>Pouria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Askary</w:t>
      </w:r>
      <w:proofErr w:type="spellEnd"/>
      <w:r w:rsidRPr="00CE03A9">
        <w:rPr>
          <w:lang w:val="pl-PL"/>
        </w:rPr>
        <w:t xml:space="preserve">), </w:t>
      </w:r>
      <w:proofErr w:type="spellStart"/>
      <w:r w:rsidRPr="00CE03A9">
        <w:rPr>
          <w:lang w:val="pl-PL"/>
        </w:rPr>
        <w:t>Amir</w:t>
      </w:r>
      <w:proofErr w:type="spellEnd"/>
      <w:r w:rsidRPr="00CE03A9">
        <w:rPr>
          <w:lang w:val="pl-PL"/>
        </w:rPr>
        <w:t xml:space="preserve"> Said </w:t>
      </w:r>
      <w:proofErr w:type="spellStart"/>
      <w:r w:rsidRPr="00CE03A9">
        <w:rPr>
          <w:lang w:val="pl-PL"/>
        </w:rPr>
        <w:t>Wakil</w:t>
      </w:r>
      <w:proofErr w:type="spellEnd"/>
      <w:r w:rsidRPr="00CE03A9">
        <w:rPr>
          <w:lang w:val="pl-PL"/>
        </w:rPr>
        <w:t xml:space="preserve"> (</w:t>
      </w:r>
      <w:proofErr w:type="spellStart"/>
      <w:r w:rsidRPr="00CE03A9">
        <w:rPr>
          <w:lang w:val="pl-PL"/>
        </w:rPr>
        <w:t>Amir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Saed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Vakil</w:t>
      </w:r>
      <w:proofErr w:type="spellEnd"/>
      <w:r w:rsidRPr="00CE03A9">
        <w:rPr>
          <w:lang w:val="pl-PL"/>
        </w:rPr>
        <w:t>), Iran</w:t>
      </w:r>
      <w:r w:rsidR="00CE03A9">
        <w:rPr>
          <w:lang w:val="pl-PL"/>
        </w:rPr>
        <w:t xml:space="preserve"> </w:t>
      </w:r>
      <w:r w:rsidRPr="00CE03A9">
        <w:rPr>
          <w:lang w:val="pl-PL"/>
        </w:rPr>
        <w:t>i międzynarodowe prawa człowieka. Uwagi historyczne i prawne</w:t>
      </w:r>
      <w:r w:rsidRPr="00CE03A9">
        <w:rPr>
          <w:lang w:val="pl-PL"/>
        </w:rPr>
        <w:tab/>
        <w:t>569</w:t>
      </w:r>
    </w:p>
    <w:p w:rsidR="0049461A" w:rsidRPr="00CE03A9" w:rsidRDefault="00D16BDC" w:rsidP="00CE03A9">
      <w:pPr>
        <w:ind w:left="720" w:hanging="720"/>
        <w:rPr>
          <w:lang w:val="pl-PL"/>
        </w:rPr>
      </w:pPr>
      <w:r w:rsidRPr="00CE03A9">
        <w:rPr>
          <w:lang w:val="pl-PL"/>
        </w:rPr>
        <w:t xml:space="preserve">Mahdi </w:t>
      </w:r>
      <w:proofErr w:type="spellStart"/>
      <w:r w:rsidRPr="00CE03A9">
        <w:rPr>
          <w:lang w:val="pl-PL"/>
        </w:rPr>
        <w:t>Zolfaghari</w:t>
      </w:r>
      <w:proofErr w:type="spellEnd"/>
      <w:r w:rsidRPr="00CE03A9">
        <w:rPr>
          <w:lang w:val="pl-PL"/>
        </w:rPr>
        <w:t xml:space="preserve">, Wpływ </w:t>
      </w:r>
      <w:proofErr w:type="spellStart"/>
      <w:r w:rsidRPr="00CE03A9">
        <w:rPr>
          <w:i/>
          <w:lang w:val="pl-PL"/>
        </w:rPr>
        <w:t>so</w:t>
      </w:r>
      <w:r w:rsidR="00CE03A9" w:rsidRPr="00CE03A9">
        <w:rPr>
          <w:i/>
          <w:lang w:val="pl-PL"/>
        </w:rPr>
        <w:t>ft</w:t>
      </w:r>
      <w:proofErr w:type="spellEnd"/>
      <w:r w:rsidRPr="00CE03A9">
        <w:rPr>
          <w:i/>
          <w:lang w:val="pl-PL"/>
        </w:rPr>
        <w:t xml:space="preserve"> </w:t>
      </w:r>
      <w:proofErr w:type="spellStart"/>
      <w:r w:rsidRPr="00CE03A9">
        <w:rPr>
          <w:i/>
          <w:lang w:val="pl-PL"/>
        </w:rPr>
        <w:t>power</w:t>
      </w:r>
      <w:proofErr w:type="spellEnd"/>
      <w:r w:rsidRPr="00CE03A9">
        <w:rPr>
          <w:lang w:val="pl-PL"/>
        </w:rPr>
        <w:t xml:space="preserve"> Islamskiej Republiki Iranu na falę arabskich rewolucji</w:t>
      </w:r>
      <w:r w:rsidRPr="00CE03A9">
        <w:rPr>
          <w:lang w:val="pl-PL"/>
        </w:rPr>
        <w:tab/>
        <w:t>585</w:t>
      </w:r>
    </w:p>
    <w:p w:rsidR="0049461A" w:rsidRPr="00CE03A9" w:rsidRDefault="00D16BDC" w:rsidP="00CE03A9">
      <w:pPr>
        <w:ind w:left="720" w:hanging="720"/>
        <w:rPr>
          <w:lang w:val="pl-PL"/>
        </w:rPr>
      </w:pPr>
      <w:proofErr w:type="spellStart"/>
      <w:r w:rsidRPr="00CE03A9">
        <w:rPr>
          <w:lang w:val="pl-PL"/>
        </w:rPr>
        <w:t>Mahnaz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Zahirineżad</w:t>
      </w:r>
      <w:proofErr w:type="spellEnd"/>
      <w:r w:rsidRPr="00CE03A9">
        <w:rPr>
          <w:lang w:val="pl-PL"/>
        </w:rPr>
        <w:t xml:space="preserve"> (</w:t>
      </w:r>
      <w:proofErr w:type="spellStart"/>
      <w:r w:rsidRPr="00CE03A9">
        <w:rPr>
          <w:lang w:val="pl-PL"/>
        </w:rPr>
        <w:t>Mahnaz</w:t>
      </w:r>
      <w:proofErr w:type="spellEnd"/>
      <w:r w:rsidRPr="00CE03A9">
        <w:rPr>
          <w:lang w:val="pl-PL"/>
        </w:rPr>
        <w:t xml:space="preserve"> </w:t>
      </w:r>
      <w:proofErr w:type="spellStart"/>
      <w:r w:rsidRPr="00CE03A9">
        <w:rPr>
          <w:lang w:val="pl-PL"/>
        </w:rPr>
        <w:t>Zahirinejad</w:t>
      </w:r>
      <w:proofErr w:type="spellEnd"/>
      <w:r w:rsidRPr="00CE03A9">
        <w:rPr>
          <w:lang w:val="pl-PL"/>
        </w:rPr>
        <w:t>), Strategia energetyczna Iranu</w:t>
      </w:r>
      <w:r w:rsidR="00CE03A9">
        <w:rPr>
          <w:lang w:val="pl-PL"/>
        </w:rPr>
        <w:t xml:space="preserve"> </w:t>
      </w:r>
      <w:r w:rsidRPr="00CE03A9">
        <w:rPr>
          <w:lang w:val="pl-PL"/>
        </w:rPr>
        <w:t>w relacjach z Chinami po zimnej wojnie</w:t>
      </w:r>
      <w:r w:rsidRPr="00CE03A9">
        <w:rPr>
          <w:lang w:val="pl-PL"/>
        </w:rPr>
        <w:tab/>
        <w:t>595</w:t>
      </w:r>
    </w:p>
    <w:p w:rsidR="00CE03A9" w:rsidRDefault="00CE03A9" w:rsidP="00CE03A9">
      <w:pPr>
        <w:ind w:left="720" w:hanging="720"/>
        <w:rPr>
          <w:lang w:val="pl-PL"/>
        </w:rPr>
      </w:pPr>
    </w:p>
    <w:p w:rsidR="0049461A" w:rsidRPr="00CE03A9" w:rsidRDefault="00D16BDC" w:rsidP="00CE03A9">
      <w:pPr>
        <w:ind w:left="720" w:hanging="720"/>
        <w:rPr>
          <w:lang w:val="pl-PL"/>
        </w:rPr>
      </w:pPr>
      <w:r w:rsidRPr="00CE03A9">
        <w:rPr>
          <w:lang w:val="pl-PL"/>
        </w:rPr>
        <w:t>Biogramy</w:t>
      </w:r>
      <w:r w:rsidRPr="00CE03A9">
        <w:rPr>
          <w:lang w:val="pl-PL"/>
        </w:rPr>
        <w:tab/>
        <w:t>611</w:t>
      </w:r>
    </w:p>
    <w:p w:rsidR="00CE03A9" w:rsidRDefault="00CE03A9" w:rsidP="00CE03A9">
      <w:pPr>
        <w:ind w:left="720" w:hanging="720"/>
        <w:rPr>
          <w:lang w:val="pl-PL"/>
        </w:rPr>
      </w:pPr>
    </w:p>
    <w:p w:rsidR="0049461A" w:rsidRPr="00CE03A9" w:rsidRDefault="00D16BDC" w:rsidP="00CE03A9">
      <w:pPr>
        <w:ind w:left="720" w:hanging="720"/>
        <w:rPr>
          <w:lang w:val="pl-PL"/>
        </w:rPr>
      </w:pPr>
      <w:r w:rsidRPr="00CE03A9">
        <w:rPr>
          <w:lang w:val="pl-PL"/>
        </w:rPr>
        <w:t>Indeks osobow</w:t>
      </w:r>
      <w:bookmarkStart w:id="0" w:name="_GoBack"/>
      <w:bookmarkEnd w:id="0"/>
      <w:r w:rsidRPr="00CE03A9">
        <w:rPr>
          <w:lang w:val="pl-PL"/>
        </w:rPr>
        <w:t>y</w:t>
      </w:r>
      <w:r w:rsidR="009555FD">
        <w:rPr>
          <w:lang w:val="pl-PL"/>
        </w:rPr>
        <w:t xml:space="preserve"> </w:t>
      </w:r>
      <w:r w:rsidRPr="00CE03A9">
        <w:rPr>
          <w:lang w:val="pl-PL"/>
        </w:rPr>
        <w:tab/>
        <w:t>623</w:t>
      </w:r>
    </w:p>
    <w:sectPr w:rsidR="0049461A" w:rsidRPr="00CE03A9">
      <w:pgSz w:w="9520" w:h="13600"/>
      <w:pgMar w:top="10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461A"/>
    <w:rsid w:val="0049461A"/>
    <w:rsid w:val="009555FD"/>
    <w:rsid w:val="00CE03A9"/>
    <w:rsid w:val="00D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7"/>
      <w:ind w:left="170"/>
    </w:pPr>
    <w:rPr>
      <w:rFonts w:ascii="Arial" w:eastAsia="Arial" w:hAnsi="Arial"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2019-05-10T13:49:00Z</dcterms:created>
  <dcterms:modified xsi:type="dcterms:W3CDTF">2019-06-04T10:58:00Z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LastSaved">
    <vt:filetime>2019-05-10T00:00:00Z</vt:filetime>
  </property>
</Properties>
</file>