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F" w:rsidRPr="000646BE" w:rsidRDefault="000646BE" w:rsidP="00E73177">
      <w:pPr>
        <w:ind w:left="467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r w:rsidRPr="000646BE">
        <w:rPr>
          <w:rFonts w:ascii="Calibri"/>
          <w:color w:val="231F20"/>
          <w:sz w:val="20"/>
          <w:szCs w:val="20"/>
          <w:lang w:val="pl-PL"/>
        </w:rPr>
        <w:t>Wprowadzenie</w:t>
      </w:r>
      <w:r w:rsidRPr="000646BE">
        <w:rPr>
          <w:rFonts w:ascii="Calibri"/>
          <w:color w:val="231F20"/>
          <w:sz w:val="20"/>
          <w:szCs w:val="20"/>
          <w:lang w:val="pl-PL"/>
        </w:rPr>
        <w:tab/>
        <w:t>9</w:t>
      </w:r>
    </w:p>
    <w:p w:rsidR="000646BE" w:rsidRDefault="000646BE" w:rsidP="00E73177">
      <w:pPr>
        <w:ind w:left="467"/>
        <w:rPr>
          <w:rFonts w:ascii="Calibri" w:hAnsi="Calibri"/>
          <w:color w:val="231F20"/>
          <w:sz w:val="20"/>
          <w:szCs w:val="20"/>
          <w:lang w:val="pl-PL"/>
        </w:rPr>
      </w:pPr>
    </w:p>
    <w:p w:rsidR="00BD68AF" w:rsidRPr="000646BE" w:rsidRDefault="000646BE" w:rsidP="00E73177">
      <w:pPr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>Rozdział I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>Podstawowe problemy i założenia analizy</w:t>
      </w:r>
      <w:r>
        <w:rPr>
          <w:rFonts w:ascii="Calibri" w:hAnsi="Calibri"/>
          <w:b/>
          <w:color w:val="231F20"/>
          <w:sz w:val="20"/>
          <w:szCs w:val="20"/>
          <w:lang w:val="pl-PL"/>
        </w:rPr>
        <w:t xml:space="preserve"> </w:t>
      </w:r>
      <w:r w:rsidRPr="000646BE">
        <w:rPr>
          <w:rFonts w:ascii="Calibri"/>
          <w:b/>
          <w:color w:val="231F20"/>
          <w:sz w:val="20"/>
          <w:szCs w:val="20"/>
          <w:lang w:val="pl-PL"/>
        </w:rPr>
        <w:t>fundamentalnej</w:t>
      </w:r>
      <w:r w:rsidRPr="000646BE">
        <w:rPr>
          <w:rFonts w:ascii="Calibri"/>
          <w:b/>
          <w:color w:val="231F20"/>
          <w:sz w:val="20"/>
          <w:szCs w:val="20"/>
          <w:lang w:val="pl-PL"/>
        </w:rPr>
        <w:tab/>
        <w:t>13</w:t>
      </w:r>
    </w:p>
    <w:p w:rsidR="00BD68AF" w:rsidRPr="000646BE" w:rsidRDefault="000646BE" w:rsidP="00E7317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Istota i cele analizy fundamentalnej</w:t>
      </w:r>
      <w:r w:rsidRPr="000646BE">
        <w:rPr>
          <w:rFonts w:ascii="Calibri"/>
          <w:color w:val="231F20"/>
          <w:sz w:val="20"/>
          <w:szCs w:val="20"/>
          <w:lang w:val="pl-PL"/>
        </w:rPr>
        <w:tab/>
        <w:t>13</w:t>
      </w:r>
    </w:p>
    <w:p w:rsidR="00BD68AF" w:rsidRPr="000646BE" w:rsidRDefault="000646BE" w:rsidP="00E7317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color w:val="231F20"/>
          <w:sz w:val="20"/>
          <w:szCs w:val="20"/>
        </w:rPr>
        <w:t>Zakres</w:t>
      </w:r>
      <w:proofErr w:type="spellEnd"/>
      <w:r w:rsidRPr="000646BE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color w:val="231F20"/>
          <w:sz w:val="20"/>
          <w:szCs w:val="20"/>
        </w:rPr>
        <w:t>analizy</w:t>
      </w:r>
      <w:proofErr w:type="spellEnd"/>
      <w:r w:rsidRPr="000646BE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color w:val="231F20"/>
          <w:sz w:val="20"/>
          <w:szCs w:val="20"/>
        </w:rPr>
        <w:t>fundamentalnej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20</w:t>
      </w:r>
    </w:p>
    <w:p w:rsidR="00BD68AF" w:rsidRPr="000646BE" w:rsidRDefault="000646BE" w:rsidP="00E7317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i/>
          <w:color w:val="231F20"/>
          <w:sz w:val="20"/>
          <w:szCs w:val="20"/>
        </w:rPr>
        <w:t>Problemy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24</w:t>
      </w:r>
    </w:p>
    <w:p w:rsidR="00BD68AF" w:rsidRPr="000646BE" w:rsidRDefault="000646BE" w:rsidP="00E73177">
      <w:pPr>
        <w:ind w:left="107"/>
        <w:rPr>
          <w:rFonts w:ascii="Calibri" w:eastAsia="Calibri" w:hAnsi="Calibri" w:cs="Calibri"/>
          <w:sz w:val="20"/>
          <w:szCs w:val="20"/>
        </w:rPr>
      </w:pPr>
      <w:r w:rsidRPr="000646BE">
        <w:rPr>
          <w:rFonts w:ascii="Calibri"/>
          <w:color w:val="231F20"/>
          <w:sz w:val="20"/>
          <w:szCs w:val="20"/>
        </w:rPr>
        <w:t>4.</w:t>
      </w:r>
      <w:r w:rsidRPr="000646BE">
        <w:rPr>
          <w:rFonts w:ascii="Calibri"/>
          <w:color w:val="231F20"/>
          <w:sz w:val="20"/>
          <w:szCs w:val="20"/>
        </w:rPr>
        <w:tab/>
      </w:r>
      <w:proofErr w:type="spellStart"/>
      <w:r w:rsidRPr="000646BE">
        <w:rPr>
          <w:rFonts w:ascii="Calibri"/>
          <w:i/>
          <w:color w:val="231F20"/>
          <w:sz w:val="20"/>
          <w:szCs w:val="20"/>
        </w:rPr>
        <w:t>Pytania</w:t>
      </w:r>
      <w:proofErr w:type="spellEnd"/>
      <w:r w:rsidRPr="000646BE">
        <w:rPr>
          <w:rFonts w:ascii="Calibri"/>
          <w:i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i/>
          <w:color w:val="231F20"/>
          <w:sz w:val="20"/>
          <w:szCs w:val="20"/>
        </w:rPr>
        <w:t>testowe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25</w:t>
      </w:r>
    </w:p>
    <w:p w:rsidR="000646BE" w:rsidRDefault="000646BE" w:rsidP="00E73177">
      <w:pPr>
        <w:ind w:left="467"/>
        <w:rPr>
          <w:rFonts w:ascii="Calibri" w:hAnsi="Calibri"/>
          <w:color w:val="231F20"/>
          <w:sz w:val="20"/>
          <w:szCs w:val="20"/>
        </w:rPr>
      </w:pPr>
    </w:p>
    <w:p w:rsidR="00BD68AF" w:rsidRPr="000646BE" w:rsidRDefault="000646BE" w:rsidP="00E73177">
      <w:pPr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>Rozdział II</w:t>
      </w:r>
      <w:r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>Fundamenty działania przedsiębiorstwa</w:t>
      </w:r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ab/>
        <w:t>27</w:t>
      </w:r>
    </w:p>
    <w:p w:rsidR="00BD68AF" w:rsidRPr="000646BE" w:rsidRDefault="000646BE" w:rsidP="00E7317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>Pojęcie przedsiębiorstwa i cele jego działania</w:t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ab/>
        <w:t>27</w:t>
      </w:r>
    </w:p>
    <w:p w:rsidR="00BD68AF" w:rsidRPr="000646BE" w:rsidRDefault="000646BE" w:rsidP="00E73177">
      <w:pPr>
        <w:numPr>
          <w:ilvl w:val="0"/>
          <w:numId w:val="3"/>
        </w:numPr>
        <w:ind w:right="606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>Uwarunkowania decyzji finansowych na tle celów interesariuszy przedsiębiorstwa</w:t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ab/>
        <w:t>37</w:t>
      </w:r>
    </w:p>
    <w:p w:rsidR="00BD68AF" w:rsidRPr="000646BE" w:rsidRDefault="000646BE" w:rsidP="00E7317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 w:hAnsi="Calibri"/>
          <w:color w:val="231F20"/>
          <w:sz w:val="20"/>
          <w:szCs w:val="20"/>
        </w:rPr>
        <w:t>Formy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organizacyjno-prawne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przedsiębiorstw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ab/>
        <w:t>42</w:t>
      </w:r>
    </w:p>
    <w:p w:rsidR="00BD68AF" w:rsidRPr="000646BE" w:rsidRDefault="000646BE" w:rsidP="00E7317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 w:hAnsi="Calibri"/>
          <w:color w:val="231F20"/>
          <w:sz w:val="20"/>
          <w:szCs w:val="20"/>
        </w:rPr>
        <w:t>Źródła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finansowania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przedsiębiorstw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ab/>
        <w:t>53</w:t>
      </w:r>
    </w:p>
    <w:p w:rsidR="00BD68AF" w:rsidRPr="000646BE" w:rsidRDefault="000646BE" w:rsidP="00E7317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>Rola i znaczenie finansów w przedsiębiorstwie</w:t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ab/>
        <w:t>67</w:t>
      </w:r>
    </w:p>
    <w:p w:rsidR="00BD68AF" w:rsidRPr="000646BE" w:rsidRDefault="000646BE" w:rsidP="00E7317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i/>
          <w:color w:val="231F20"/>
          <w:sz w:val="20"/>
          <w:szCs w:val="20"/>
        </w:rPr>
        <w:t>Problemy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74</w:t>
      </w:r>
    </w:p>
    <w:p w:rsidR="00BD68AF" w:rsidRPr="000646BE" w:rsidRDefault="000646BE" w:rsidP="00E7317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i/>
          <w:color w:val="231F20"/>
          <w:sz w:val="20"/>
          <w:szCs w:val="20"/>
        </w:rPr>
        <w:t>Pytania</w:t>
      </w:r>
      <w:proofErr w:type="spellEnd"/>
      <w:r w:rsidRPr="000646BE">
        <w:rPr>
          <w:rFonts w:ascii="Calibri"/>
          <w:i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i/>
          <w:color w:val="231F20"/>
          <w:sz w:val="20"/>
          <w:szCs w:val="20"/>
        </w:rPr>
        <w:t>testowe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75</w:t>
      </w:r>
    </w:p>
    <w:p w:rsidR="000646BE" w:rsidRDefault="000646BE" w:rsidP="00E73177">
      <w:pPr>
        <w:rPr>
          <w:rFonts w:ascii="Calibri" w:hAnsi="Calibri"/>
          <w:color w:val="231F20"/>
          <w:sz w:val="20"/>
          <w:szCs w:val="20"/>
          <w:lang w:val="pl-PL"/>
        </w:rPr>
      </w:pPr>
    </w:p>
    <w:p w:rsidR="00BD68AF" w:rsidRPr="000646BE" w:rsidRDefault="000646BE" w:rsidP="00E73177">
      <w:pPr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 xml:space="preserve">Rozdział III. </w:t>
      </w:r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 xml:space="preserve">Analiza </w:t>
      </w:r>
      <w:proofErr w:type="spellStart"/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>makrootoczenia</w:t>
      </w:r>
      <w:proofErr w:type="spellEnd"/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 xml:space="preserve"> przedsiębiorstwa</w:t>
      </w:r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ab/>
        <w:t>77</w:t>
      </w:r>
    </w:p>
    <w:p w:rsidR="00BD68AF" w:rsidRPr="000646BE" w:rsidRDefault="000646BE" w:rsidP="00E7317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 w:hAnsi="Calibri"/>
          <w:color w:val="231F20"/>
          <w:sz w:val="20"/>
          <w:szCs w:val="20"/>
        </w:rPr>
        <w:t>Składniki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makrootoczenia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przedsiębiorstwa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ab/>
        <w:t>77</w:t>
      </w:r>
    </w:p>
    <w:p w:rsidR="00BD68AF" w:rsidRPr="000646BE" w:rsidRDefault="000646BE" w:rsidP="00E7317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 w:hAnsi="Calibri"/>
          <w:color w:val="231F20"/>
          <w:sz w:val="20"/>
          <w:szCs w:val="20"/>
        </w:rPr>
        <w:t>Metody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analizy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makrootoczenia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przedsiębiorstwa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ab/>
        <w:t>84</w:t>
      </w:r>
    </w:p>
    <w:p w:rsidR="00BD68AF" w:rsidRPr="000646BE" w:rsidRDefault="000646BE" w:rsidP="00E73177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color w:val="231F20"/>
          <w:sz w:val="20"/>
          <w:szCs w:val="20"/>
        </w:rPr>
        <w:t>Koncepcje</w:t>
      </w:r>
      <w:proofErr w:type="spellEnd"/>
      <w:r w:rsidRPr="000646BE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color w:val="231F20"/>
          <w:sz w:val="20"/>
          <w:szCs w:val="20"/>
        </w:rPr>
        <w:t>bezscenariuszowe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84</w:t>
      </w:r>
    </w:p>
    <w:p w:rsidR="00BD68AF" w:rsidRPr="000646BE" w:rsidRDefault="000646BE" w:rsidP="00E73177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color w:val="231F20"/>
          <w:sz w:val="20"/>
          <w:szCs w:val="20"/>
        </w:rPr>
        <w:t>Koncepcje</w:t>
      </w:r>
      <w:proofErr w:type="spellEnd"/>
      <w:r w:rsidRPr="000646BE"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color w:val="231F20"/>
          <w:sz w:val="20"/>
          <w:szCs w:val="20"/>
        </w:rPr>
        <w:t>scenariuszowe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99</w:t>
      </w:r>
    </w:p>
    <w:p w:rsidR="00BD68AF" w:rsidRPr="000646BE" w:rsidRDefault="000646BE" w:rsidP="00E7317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i/>
          <w:color w:val="231F20"/>
          <w:sz w:val="20"/>
          <w:szCs w:val="20"/>
        </w:rPr>
        <w:t>Problemy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113</w:t>
      </w:r>
    </w:p>
    <w:p w:rsidR="00BD68AF" w:rsidRPr="000646BE" w:rsidRDefault="000646BE" w:rsidP="00E73177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/>
          <w:i/>
          <w:color w:val="231F20"/>
          <w:sz w:val="20"/>
          <w:szCs w:val="20"/>
        </w:rPr>
        <w:t>Pytania</w:t>
      </w:r>
      <w:proofErr w:type="spellEnd"/>
      <w:r w:rsidRPr="000646BE">
        <w:rPr>
          <w:rFonts w:ascii="Calibri"/>
          <w:i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/>
          <w:i/>
          <w:color w:val="231F20"/>
          <w:sz w:val="20"/>
          <w:szCs w:val="20"/>
        </w:rPr>
        <w:t>testowe</w:t>
      </w:r>
      <w:proofErr w:type="spellEnd"/>
      <w:r w:rsidRPr="000646BE">
        <w:rPr>
          <w:rFonts w:ascii="Calibri"/>
          <w:color w:val="231F20"/>
          <w:sz w:val="20"/>
          <w:szCs w:val="20"/>
        </w:rPr>
        <w:tab/>
        <w:t>114</w:t>
      </w:r>
    </w:p>
    <w:p w:rsidR="00BD68AF" w:rsidRPr="000646BE" w:rsidRDefault="000646BE" w:rsidP="00E73177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 w:hAnsi="Calibri"/>
          <w:i/>
          <w:color w:val="231F20"/>
          <w:sz w:val="20"/>
          <w:szCs w:val="20"/>
        </w:rPr>
        <w:t>Zadania</w:t>
      </w:r>
      <w:proofErr w:type="spellEnd"/>
      <w:r w:rsidRPr="000646BE">
        <w:rPr>
          <w:rFonts w:ascii="Calibri" w:hAnsi="Calibri"/>
          <w:i/>
          <w:color w:val="231F20"/>
          <w:sz w:val="20"/>
          <w:szCs w:val="20"/>
        </w:rPr>
        <w:t xml:space="preserve"> do </w:t>
      </w:r>
      <w:proofErr w:type="spellStart"/>
      <w:r w:rsidRPr="000646BE">
        <w:rPr>
          <w:rFonts w:ascii="Calibri" w:hAnsi="Calibri"/>
          <w:i/>
          <w:color w:val="231F20"/>
          <w:sz w:val="20"/>
          <w:szCs w:val="20"/>
        </w:rPr>
        <w:t>samodzielnego</w:t>
      </w:r>
      <w:proofErr w:type="spellEnd"/>
      <w:r w:rsidRPr="000646BE">
        <w:rPr>
          <w:rFonts w:ascii="Calibri" w:hAnsi="Calibri"/>
          <w:i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i/>
          <w:color w:val="231F20"/>
          <w:sz w:val="20"/>
          <w:szCs w:val="20"/>
        </w:rPr>
        <w:t>rozwiązania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ab/>
        <w:t>115</w:t>
      </w:r>
    </w:p>
    <w:p w:rsidR="00BD68AF" w:rsidRPr="000646BE" w:rsidRDefault="00BD68AF" w:rsidP="00E7317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 xml:space="preserve">Rozdział IV. </w:t>
      </w:r>
      <w:r w:rsidRPr="000646BE">
        <w:rPr>
          <w:rFonts w:ascii="Calibri"/>
          <w:b/>
          <w:color w:val="231F20"/>
          <w:sz w:val="20"/>
          <w:szCs w:val="20"/>
          <w:lang w:val="pl-PL"/>
        </w:rPr>
        <w:t>Analiza sektorowa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b/>
          <w:color w:val="231F20"/>
          <w:sz w:val="20"/>
          <w:szCs w:val="20"/>
          <w:lang w:val="pl-PL"/>
        </w:rPr>
        <w:t>119</w:t>
      </w:r>
    </w:p>
    <w:p w:rsidR="000646BE" w:rsidRPr="000646BE" w:rsidRDefault="000646BE" w:rsidP="00E73177">
      <w:pPr>
        <w:pStyle w:val="TableParagraph"/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1.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>Cele i zakres analizy otoczenia konkurencyjnego przedsiębiorstwa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119</w:t>
      </w:r>
    </w:p>
    <w:p w:rsidR="000646BE" w:rsidRPr="000646BE" w:rsidRDefault="000646BE" w:rsidP="00E73177">
      <w:pPr>
        <w:pStyle w:val="TableParagraph"/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2.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>Metody analizy sektorowej przedsiębiorstwa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127</w:t>
      </w:r>
    </w:p>
    <w:p w:rsidR="000646BE" w:rsidRPr="000646BE" w:rsidRDefault="000646BE" w:rsidP="00E73177">
      <w:pPr>
        <w:pStyle w:val="TableParagraph"/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3.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i/>
          <w:color w:val="231F20"/>
          <w:sz w:val="20"/>
          <w:szCs w:val="20"/>
          <w:lang w:val="pl-PL"/>
        </w:rPr>
        <w:t>Problemy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159</w:t>
      </w:r>
    </w:p>
    <w:p w:rsidR="000646BE" w:rsidRPr="000646BE" w:rsidRDefault="000646BE" w:rsidP="00E73177">
      <w:pPr>
        <w:pStyle w:val="TableParagraph"/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4.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i/>
          <w:color w:val="231F20"/>
          <w:sz w:val="20"/>
          <w:szCs w:val="20"/>
          <w:lang w:val="pl-PL"/>
        </w:rPr>
        <w:t>Pytania testowe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159</w:t>
      </w:r>
    </w:p>
    <w:p w:rsidR="000646BE" w:rsidRPr="000646BE" w:rsidRDefault="000646BE" w:rsidP="00E73177">
      <w:pPr>
        <w:pStyle w:val="TableParagraph"/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5.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 w:hAnsi="Calibri"/>
          <w:i/>
          <w:color w:val="231F20"/>
          <w:sz w:val="20"/>
          <w:szCs w:val="20"/>
          <w:lang w:val="pl-PL"/>
        </w:rPr>
        <w:t>Zadania do samodzielnego rozwiązania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160</w:t>
      </w: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 w:hAnsi="Calibri"/>
          <w:color w:val="231F20"/>
          <w:sz w:val="20"/>
          <w:szCs w:val="20"/>
          <w:lang w:val="pl-PL"/>
        </w:rPr>
        <w:t xml:space="preserve">Rozdział V. </w:t>
      </w:r>
      <w:r w:rsidRPr="000646BE">
        <w:rPr>
          <w:rFonts w:ascii="Calibri" w:hAnsi="Calibri"/>
          <w:b/>
          <w:color w:val="231F20"/>
          <w:sz w:val="20"/>
          <w:szCs w:val="20"/>
          <w:lang w:val="pl-PL"/>
        </w:rPr>
        <w:t>Analiza sytuacyjna przedsiębiorstwa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b/>
          <w:color w:val="231F20"/>
          <w:sz w:val="20"/>
          <w:szCs w:val="20"/>
          <w:lang w:val="pl-PL"/>
        </w:rPr>
        <w:t>163</w:t>
      </w:r>
    </w:p>
    <w:p w:rsidR="000646BE" w:rsidRPr="000646BE" w:rsidRDefault="000646BE" w:rsidP="00E73177">
      <w:pPr>
        <w:pStyle w:val="TableParagraph"/>
        <w:ind w:left="284" w:hanging="142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1.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>Cele i zakres analizy potencjału konkurencyjnego przedsiębiorstwa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163</w:t>
      </w:r>
    </w:p>
    <w:p w:rsidR="000646BE" w:rsidRPr="000646BE" w:rsidRDefault="000646BE" w:rsidP="00E73177">
      <w:pPr>
        <w:pStyle w:val="TableParagraph"/>
        <w:ind w:left="284" w:hanging="142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2.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>Metody analizy sytuacyjnej przedsiębiorstwa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166</w:t>
      </w:r>
    </w:p>
    <w:p w:rsidR="000646BE" w:rsidRPr="000646BE" w:rsidRDefault="000646BE" w:rsidP="00E73177">
      <w:pPr>
        <w:pStyle w:val="TableParagraph"/>
        <w:ind w:left="284" w:hanging="142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3.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i/>
          <w:color w:val="231F20"/>
          <w:sz w:val="20"/>
          <w:szCs w:val="20"/>
          <w:lang w:val="pl-PL"/>
        </w:rPr>
        <w:t>Problemy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191</w:t>
      </w:r>
    </w:p>
    <w:p w:rsidR="000646BE" w:rsidRPr="000646BE" w:rsidRDefault="000646BE" w:rsidP="00E73177">
      <w:pPr>
        <w:pStyle w:val="TableParagraph"/>
        <w:ind w:left="284" w:hanging="142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4.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i/>
          <w:color w:val="231F20"/>
          <w:sz w:val="20"/>
          <w:szCs w:val="20"/>
          <w:lang w:val="pl-PL"/>
        </w:rPr>
        <w:t>Pytania testowe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192</w:t>
      </w:r>
    </w:p>
    <w:p w:rsidR="000646BE" w:rsidRPr="000646BE" w:rsidRDefault="000646BE" w:rsidP="00E73177">
      <w:pPr>
        <w:pStyle w:val="TableParagraph"/>
        <w:ind w:left="284" w:hanging="142"/>
        <w:rPr>
          <w:rFonts w:ascii="Calibri" w:eastAsia="Calibri" w:hAnsi="Calibri" w:cs="Calibri"/>
          <w:sz w:val="20"/>
          <w:szCs w:val="20"/>
          <w:lang w:val="pl-PL"/>
        </w:rPr>
      </w:pPr>
      <w:r w:rsidRPr="000646BE">
        <w:rPr>
          <w:rFonts w:ascii="Calibri"/>
          <w:color w:val="231F20"/>
          <w:sz w:val="20"/>
          <w:szCs w:val="20"/>
          <w:lang w:val="pl-PL"/>
        </w:rPr>
        <w:t>5.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 w:hAnsi="Calibri"/>
          <w:i/>
          <w:color w:val="231F20"/>
          <w:sz w:val="20"/>
          <w:szCs w:val="20"/>
          <w:lang w:val="pl-PL"/>
        </w:rPr>
        <w:t>Zadania do samodzielnego rozwiązania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193</w:t>
      </w:r>
    </w:p>
    <w:p w:rsidR="000646BE" w:rsidRDefault="000646BE" w:rsidP="00E73177">
      <w:pPr>
        <w:pStyle w:val="TableParagraph"/>
        <w:rPr>
          <w:rFonts w:ascii="Calibri" w:hAnsi="Calibri"/>
          <w:color w:val="231F20"/>
          <w:sz w:val="20"/>
          <w:szCs w:val="20"/>
          <w:lang w:val="pl-PL"/>
        </w:rPr>
      </w:pP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E73177">
        <w:rPr>
          <w:rFonts w:ascii="Calibri" w:hAnsi="Calibri"/>
          <w:color w:val="231F20"/>
          <w:sz w:val="20"/>
          <w:szCs w:val="20"/>
          <w:lang w:val="pl-PL"/>
        </w:rPr>
        <w:t>Zakończenie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197</w:t>
      </w: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E73177">
        <w:rPr>
          <w:rFonts w:ascii="Calibri" w:hAnsi="Calibri"/>
          <w:color w:val="231F20"/>
          <w:sz w:val="20"/>
          <w:szCs w:val="20"/>
          <w:lang w:val="pl-PL"/>
        </w:rPr>
        <w:t>Bibliografia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201</w:t>
      </w: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E73177">
        <w:rPr>
          <w:rFonts w:ascii="Calibri" w:hAnsi="Calibri"/>
          <w:color w:val="231F20"/>
          <w:sz w:val="20"/>
          <w:szCs w:val="20"/>
          <w:lang w:val="pl-PL"/>
        </w:rPr>
        <w:t>Spis</w:t>
      </w:r>
      <w:r w:rsidRPr="000646BE">
        <w:rPr>
          <w:rFonts w:ascii="Calibri"/>
          <w:color w:val="231F20"/>
          <w:sz w:val="20"/>
          <w:szCs w:val="20"/>
          <w:lang w:val="pl-PL"/>
        </w:rPr>
        <w:t xml:space="preserve"> tabel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209</w:t>
      </w: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  <w:lang w:val="pl-PL"/>
        </w:rPr>
      </w:pPr>
      <w:r w:rsidRPr="00E73177">
        <w:rPr>
          <w:rFonts w:ascii="Calibri" w:hAnsi="Calibri"/>
          <w:color w:val="231F20"/>
          <w:sz w:val="20"/>
          <w:szCs w:val="20"/>
          <w:lang w:val="pl-PL"/>
        </w:rPr>
        <w:t>Spis</w:t>
      </w:r>
      <w:r w:rsidRPr="000646BE">
        <w:rPr>
          <w:rFonts w:ascii="Calibri" w:hAnsi="Calibri"/>
          <w:color w:val="231F20"/>
          <w:sz w:val="20"/>
          <w:szCs w:val="20"/>
          <w:lang w:val="pl-PL"/>
        </w:rPr>
        <w:t xml:space="preserve"> rysunków</w:t>
      </w:r>
      <w:r w:rsidRPr="000646BE">
        <w:rPr>
          <w:rFonts w:ascii="Calibri" w:eastAsia="Calibri" w:hAnsi="Calibri" w:cs="Calibri"/>
          <w:sz w:val="20"/>
          <w:szCs w:val="20"/>
          <w:lang w:val="pl-PL"/>
        </w:rPr>
        <w:tab/>
      </w:r>
      <w:r>
        <w:rPr>
          <w:rFonts w:ascii="Calibri" w:eastAsia="Calibri" w:hAnsi="Calibri" w:cs="Calibri"/>
          <w:sz w:val="20"/>
          <w:szCs w:val="20"/>
          <w:lang w:val="pl-PL"/>
        </w:rPr>
        <w:tab/>
      </w:r>
      <w:r w:rsidRPr="000646BE">
        <w:rPr>
          <w:rFonts w:ascii="Calibri"/>
          <w:color w:val="231F20"/>
          <w:sz w:val="20"/>
          <w:szCs w:val="20"/>
          <w:lang w:val="pl-PL"/>
        </w:rPr>
        <w:t>211</w:t>
      </w:r>
    </w:p>
    <w:p w:rsidR="000646BE" w:rsidRPr="000646BE" w:rsidRDefault="000646BE" w:rsidP="00E73177">
      <w:pPr>
        <w:pStyle w:val="TableParagraph"/>
        <w:rPr>
          <w:rFonts w:ascii="Calibri" w:eastAsia="Calibri" w:hAnsi="Calibri" w:cs="Calibri"/>
          <w:sz w:val="20"/>
          <w:szCs w:val="20"/>
        </w:rPr>
      </w:pPr>
      <w:proofErr w:type="spellStart"/>
      <w:r w:rsidRPr="000646BE">
        <w:rPr>
          <w:rFonts w:ascii="Calibri" w:hAnsi="Calibri"/>
          <w:color w:val="231F20"/>
          <w:sz w:val="20"/>
          <w:szCs w:val="20"/>
        </w:rPr>
        <w:t>Odpowiedzi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do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pytań</w:t>
      </w:r>
      <w:proofErr w:type="spellEnd"/>
      <w:r w:rsidRPr="000646BE">
        <w:rPr>
          <w:rFonts w:ascii="Calibri" w:hAnsi="Calibri"/>
          <w:color w:val="231F20"/>
          <w:sz w:val="20"/>
          <w:szCs w:val="20"/>
        </w:rPr>
        <w:t xml:space="preserve"> </w:t>
      </w:r>
      <w:proofErr w:type="spellStart"/>
      <w:r w:rsidRPr="000646BE">
        <w:rPr>
          <w:rFonts w:ascii="Calibri" w:hAnsi="Calibri"/>
          <w:color w:val="231F20"/>
          <w:sz w:val="20"/>
          <w:szCs w:val="20"/>
        </w:rPr>
        <w:t>testowych</w:t>
      </w:r>
      <w:proofErr w:type="spellEnd"/>
      <w:r w:rsidRPr="000646BE">
        <w:rPr>
          <w:rFonts w:ascii="Calibri" w:eastAsia="Calibri" w:hAnsi="Calibri" w:cs="Calibri"/>
          <w:sz w:val="20"/>
          <w:szCs w:val="20"/>
        </w:rPr>
        <w:tab/>
      </w:r>
      <w:r w:rsidRPr="000646BE">
        <w:rPr>
          <w:rFonts w:ascii="Calibri"/>
          <w:color w:val="231F20"/>
          <w:sz w:val="20"/>
          <w:szCs w:val="20"/>
        </w:rPr>
        <w:t>213</w:t>
      </w:r>
      <w:bookmarkEnd w:id="0"/>
    </w:p>
    <w:sectPr w:rsidR="000646BE" w:rsidRPr="000646BE">
      <w:pgSz w:w="9530" w:h="13660"/>
      <w:pgMar w:top="560" w:right="10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37B"/>
    <w:multiLevelType w:val="hybridMultilevel"/>
    <w:tmpl w:val="11F2C3FC"/>
    <w:lvl w:ilvl="0" w:tplc="3E84B5F8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6986B11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3BCC75A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91422E60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9D6833E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0186CAE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0FAA49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9716BFBC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8" w:tplc="34809AD0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</w:abstractNum>
  <w:abstractNum w:abstractNumId="1">
    <w:nsid w:val="52BC4938"/>
    <w:multiLevelType w:val="hybridMultilevel"/>
    <w:tmpl w:val="66E0158E"/>
    <w:lvl w:ilvl="0" w:tplc="629088A6">
      <w:start w:val="4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C93A6046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BB56647A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09963F2C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DD8E21DE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B6C2A81E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1BD6620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21CE2AD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8" w:tplc="D70EF00C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</w:abstractNum>
  <w:abstractNum w:abstractNumId="2">
    <w:nsid w:val="597D6A81"/>
    <w:multiLevelType w:val="multilevel"/>
    <w:tmpl w:val="AE4081E8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844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</w:abstractNum>
  <w:abstractNum w:abstractNumId="3">
    <w:nsid w:val="7E5D1CE8"/>
    <w:multiLevelType w:val="hybridMultilevel"/>
    <w:tmpl w:val="729C31AA"/>
    <w:lvl w:ilvl="0" w:tplc="91E23336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2C8A0B66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8FAE99D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2AA8F8A4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4D9241C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459853E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104A353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0852801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8" w:tplc="9AB248E2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68AF"/>
    <w:rsid w:val="000646BE"/>
    <w:rsid w:val="00BD68AF"/>
    <w:rsid w:val="00E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114"/>
    </w:pPr>
    <w:rPr>
      <w:rFonts w:ascii="Calibri" w:eastAsia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9AB5-D5F7-4123-9BB9-1BAEC460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508ECA02</Template>
  <TotalTime>6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2016-10-26T14:13:00Z</dcterms:created>
  <dcterms:modified xsi:type="dcterms:W3CDTF">2016-12-05T10:18:00Z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2016-10-26T00:00:00Z</vt:filetime>
  </property>
</Properties>
</file>