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7DD" w:rsidRPr="00E42C71" w:rsidRDefault="004847DD" w:rsidP="004847DD">
      <w:pPr>
        <w:rPr>
          <w:rFonts w:ascii="Times New Roman" w:hAnsi="Times New Roman" w:cs="Times New Roman"/>
        </w:rPr>
      </w:pPr>
      <w:r w:rsidRPr="00E42C71">
        <w:rPr>
          <w:rFonts w:ascii="Times New Roman" w:hAnsi="Times New Roman" w:cs="Times New Roman"/>
        </w:rPr>
        <w:t>Spis treści</w:t>
      </w:r>
    </w:p>
    <w:p w:rsidR="004847DD" w:rsidRPr="00E42C71" w:rsidRDefault="004847DD" w:rsidP="004847DD">
      <w:pPr>
        <w:rPr>
          <w:rFonts w:ascii="Times New Roman" w:hAnsi="Times New Roman" w:cs="Times New Roman"/>
        </w:rPr>
      </w:pPr>
    </w:p>
    <w:p w:rsidR="004847DD" w:rsidRPr="00E42C71" w:rsidRDefault="004847DD" w:rsidP="004847DD">
      <w:pPr>
        <w:rPr>
          <w:rFonts w:ascii="Times New Roman" w:hAnsi="Times New Roman" w:cs="Times New Roman"/>
        </w:rPr>
      </w:pPr>
      <w:r w:rsidRPr="00E42C71">
        <w:rPr>
          <w:rFonts w:ascii="Times New Roman" w:hAnsi="Times New Roman" w:cs="Times New Roman"/>
        </w:rPr>
        <w:t>PREZENTACJE</w:t>
      </w:r>
    </w:p>
    <w:p w:rsidR="004847DD" w:rsidRPr="00E42C71" w:rsidRDefault="004847DD" w:rsidP="004847DD">
      <w:pPr>
        <w:rPr>
          <w:rFonts w:ascii="Times New Roman" w:hAnsi="Times New Roman" w:cs="Times New Roman"/>
        </w:rPr>
      </w:pPr>
      <w:r w:rsidRPr="00E42C71">
        <w:rPr>
          <w:rFonts w:ascii="Times New Roman" w:hAnsi="Times New Roman" w:cs="Times New Roman"/>
        </w:rPr>
        <w:t xml:space="preserve">Georg </w:t>
      </w:r>
      <w:proofErr w:type="spellStart"/>
      <w:r w:rsidRPr="00E42C71">
        <w:rPr>
          <w:rFonts w:ascii="Times New Roman" w:hAnsi="Times New Roman" w:cs="Times New Roman"/>
        </w:rPr>
        <w:t>Simmel</w:t>
      </w:r>
      <w:proofErr w:type="spellEnd"/>
      <w:r w:rsidRPr="00E42C71">
        <w:rPr>
          <w:rFonts w:ascii="Times New Roman" w:hAnsi="Times New Roman" w:cs="Times New Roman"/>
        </w:rPr>
        <w:t>, Schopenhauera i Nietzschego pozycja w umysłowym krajobrazie epoki</w:t>
      </w:r>
    </w:p>
    <w:p w:rsidR="004847DD" w:rsidRPr="00E42C71" w:rsidRDefault="004847DD" w:rsidP="004847DD">
      <w:pPr>
        <w:rPr>
          <w:rFonts w:ascii="Times New Roman" w:hAnsi="Times New Roman" w:cs="Times New Roman"/>
        </w:rPr>
      </w:pPr>
      <w:r w:rsidRPr="00E42C71">
        <w:rPr>
          <w:rFonts w:ascii="Times New Roman" w:hAnsi="Times New Roman" w:cs="Times New Roman"/>
        </w:rPr>
        <w:t xml:space="preserve">Georg </w:t>
      </w:r>
      <w:proofErr w:type="spellStart"/>
      <w:r w:rsidRPr="00E42C71">
        <w:rPr>
          <w:rFonts w:ascii="Times New Roman" w:hAnsi="Times New Roman" w:cs="Times New Roman"/>
        </w:rPr>
        <w:t>Simmel</w:t>
      </w:r>
      <w:proofErr w:type="spellEnd"/>
      <w:r w:rsidRPr="00E42C71">
        <w:rPr>
          <w:rFonts w:ascii="Times New Roman" w:hAnsi="Times New Roman" w:cs="Times New Roman"/>
        </w:rPr>
        <w:t>, Człowiek i jego wola</w:t>
      </w:r>
    </w:p>
    <w:p w:rsidR="004847DD" w:rsidRPr="00E42C71" w:rsidRDefault="004847DD" w:rsidP="004847DD">
      <w:pPr>
        <w:rPr>
          <w:rFonts w:ascii="Times New Roman" w:hAnsi="Times New Roman" w:cs="Times New Roman"/>
        </w:rPr>
      </w:pPr>
      <w:r w:rsidRPr="00E42C71">
        <w:rPr>
          <w:rFonts w:ascii="Times New Roman" w:hAnsi="Times New Roman" w:cs="Times New Roman"/>
        </w:rPr>
        <w:t xml:space="preserve">Georg </w:t>
      </w:r>
      <w:proofErr w:type="spellStart"/>
      <w:r w:rsidRPr="00E42C71">
        <w:rPr>
          <w:rFonts w:ascii="Times New Roman" w:hAnsi="Times New Roman" w:cs="Times New Roman"/>
        </w:rPr>
        <w:t>Simmel</w:t>
      </w:r>
      <w:proofErr w:type="spellEnd"/>
      <w:r w:rsidRPr="00E42C71">
        <w:rPr>
          <w:rFonts w:ascii="Times New Roman" w:hAnsi="Times New Roman" w:cs="Times New Roman"/>
        </w:rPr>
        <w:t>, Metafizyka woli</w:t>
      </w:r>
    </w:p>
    <w:p w:rsidR="004847DD" w:rsidRPr="00E42C71" w:rsidRDefault="004847DD" w:rsidP="004847DD">
      <w:pPr>
        <w:rPr>
          <w:rFonts w:ascii="Times New Roman" w:hAnsi="Times New Roman" w:cs="Times New Roman"/>
        </w:rPr>
      </w:pPr>
      <w:r w:rsidRPr="00E42C71">
        <w:rPr>
          <w:rFonts w:ascii="Times New Roman" w:hAnsi="Times New Roman" w:cs="Times New Roman"/>
        </w:rPr>
        <w:t xml:space="preserve">Georg </w:t>
      </w:r>
      <w:proofErr w:type="spellStart"/>
      <w:r w:rsidRPr="00E42C71">
        <w:rPr>
          <w:rFonts w:ascii="Times New Roman" w:hAnsi="Times New Roman" w:cs="Times New Roman"/>
        </w:rPr>
        <w:t>Simmel</w:t>
      </w:r>
      <w:proofErr w:type="spellEnd"/>
      <w:r w:rsidRPr="00E42C71">
        <w:rPr>
          <w:rFonts w:ascii="Times New Roman" w:hAnsi="Times New Roman" w:cs="Times New Roman"/>
        </w:rPr>
        <w:t>, Pesymizm</w:t>
      </w:r>
    </w:p>
    <w:p w:rsidR="004847DD" w:rsidRPr="00E42C71" w:rsidRDefault="004847DD" w:rsidP="004847DD">
      <w:pPr>
        <w:rPr>
          <w:rFonts w:ascii="Times New Roman" w:hAnsi="Times New Roman" w:cs="Times New Roman"/>
        </w:rPr>
      </w:pPr>
      <w:r w:rsidRPr="00E42C71">
        <w:rPr>
          <w:rFonts w:ascii="Times New Roman" w:hAnsi="Times New Roman" w:cs="Times New Roman"/>
        </w:rPr>
        <w:t xml:space="preserve">Georg </w:t>
      </w:r>
      <w:proofErr w:type="spellStart"/>
      <w:r w:rsidRPr="00E42C71">
        <w:rPr>
          <w:rFonts w:ascii="Times New Roman" w:hAnsi="Times New Roman" w:cs="Times New Roman"/>
        </w:rPr>
        <w:t>Simmel</w:t>
      </w:r>
      <w:proofErr w:type="spellEnd"/>
      <w:r w:rsidRPr="00E42C71">
        <w:rPr>
          <w:rFonts w:ascii="Times New Roman" w:hAnsi="Times New Roman" w:cs="Times New Roman"/>
        </w:rPr>
        <w:t>, Biegunowość i równowaga u Goethego</w:t>
      </w:r>
    </w:p>
    <w:p w:rsidR="004847DD" w:rsidRPr="00E42C71" w:rsidRDefault="004847DD" w:rsidP="004847DD">
      <w:pPr>
        <w:rPr>
          <w:rFonts w:ascii="Times New Roman" w:hAnsi="Times New Roman" w:cs="Times New Roman"/>
        </w:rPr>
      </w:pPr>
      <w:proofErr w:type="spellStart"/>
      <w:r w:rsidRPr="00E42C71">
        <w:rPr>
          <w:rFonts w:ascii="Times New Roman" w:hAnsi="Times New Roman" w:cs="Times New Roman"/>
        </w:rPr>
        <w:t>György</w:t>
      </w:r>
      <w:proofErr w:type="spellEnd"/>
      <w:r w:rsidRPr="00E42C71">
        <w:rPr>
          <w:rFonts w:ascii="Times New Roman" w:hAnsi="Times New Roman" w:cs="Times New Roman"/>
        </w:rPr>
        <w:t xml:space="preserve"> </w:t>
      </w:r>
      <w:proofErr w:type="spellStart"/>
      <w:r w:rsidRPr="00E42C71">
        <w:rPr>
          <w:rFonts w:ascii="Times New Roman" w:hAnsi="Times New Roman" w:cs="Times New Roman"/>
        </w:rPr>
        <w:t>Lukács</w:t>
      </w:r>
      <w:proofErr w:type="spellEnd"/>
      <w:r w:rsidRPr="00E42C71">
        <w:rPr>
          <w:rFonts w:ascii="Times New Roman" w:hAnsi="Times New Roman" w:cs="Times New Roman"/>
        </w:rPr>
        <w:t xml:space="preserve">, Georg </w:t>
      </w:r>
      <w:proofErr w:type="spellStart"/>
      <w:r w:rsidRPr="00E42C71">
        <w:rPr>
          <w:rFonts w:ascii="Times New Roman" w:hAnsi="Times New Roman" w:cs="Times New Roman"/>
        </w:rPr>
        <w:t>Simmel</w:t>
      </w:r>
      <w:proofErr w:type="spellEnd"/>
    </w:p>
    <w:p w:rsidR="004847DD" w:rsidRPr="00E42C71" w:rsidRDefault="004847DD" w:rsidP="004847DD">
      <w:pPr>
        <w:rPr>
          <w:rFonts w:ascii="Times New Roman" w:hAnsi="Times New Roman" w:cs="Times New Roman"/>
        </w:rPr>
      </w:pPr>
    </w:p>
    <w:p w:rsidR="004847DD" w:rsidRPr="00E42C71" w:rsidRDefault="004847DD" w:rsidP="004847DD">
      <w:pPr>
        <w:rPr>
          <w:rFonts w:ascii="Times New Roman" w:hAnsi="Times New Roman" w:cs="Times New Roman"/>
        </w:rPr>
      </w:pPr>
      <w:r w:rsidRPr="00E42C71">
        <w:rPr>
          <w:rFonts w:ascii="Times New Roman" w:hAnsi="Times New Roman" w:cs="Times New Roman"/>
        </w:rPr>
        <w:t>ESEJE</w:t>
      </w:r>
    </w:p>
    <w:p w:rsidR="004847DD" w:rsidRPr="00E42C71" w:rsidRDefault="004847DD" w:rsidP="004847DD">
      <w:pPr>
        <w:rPr>
          <w:rFonts w:ascii="Times New Roman" w:hAnsi="Times New Roman" w:cs="Times New Roman"/>
        </w:rPr>
      </w:pPr>
      <w:r w:rsidRPr="00E42C71">
        <w:rPr>
          <w:rFonts w:ascii="Times New Roman" w:hAnsi="Times New Roman" w:cs="Times New Roman"/>
        </w:rPr>
        <w:t>Friedrich Schiller, Przesłanie Mojżesza</w:t>
      </w:r>
    </w:p>
    <w:p w:rsidR="004847DD" w:rsidRPr="00E42C71" w:rsidRDefault="004847DD" w:rsidP="004847DD">
      <w:pPr>
        <w:rPr>
          <w:rFonts w:ascii="Times New Roman" w:hAnsi="Times New Roman" w:cs="Times New Roman"/>
        </w:rPr>
      </w:pPr>
      <w:r w:rsidRPr="00E42C71">
        <w:rPr>
          <w:rFonts w:ascii="Times New Roman" w:hAnsi="Times New Roman" w:cs="Times New Roman"/>
        </w:rPr>
        <w:t>Łukasz Kołoczek, Przesłanie Mojżesza – notatka tłumacza</w:t>
      </w:r>
    </w:p>
    <w:p w:rsidR="004847DD" w:rsidRPr="00E42C71" w:rsidRDefault="004847DD" w:rsidP="004847DD">
      <w:pPr>
        <w:rPr>
          <w:rFonts w:ascii="Times New Roman" w:hAnsi="Times New Roman" w:cs="Times New Roman"/>
        </w:rPr>
      </w:pPr>
      <w:proofErr w:type="spellStart"/>
      <w:r w:rsidRPr="00E42C71">
        <w:rPr>
          <w:rFonts w:ascii="Times New Roman" w:hAnsi="Times New Roman" w:cs="Times New Roman"/>
        </w:rPr>
        <w:t>Hannah</w:t>
      </w:r>
      <w:proofErr w:type="spellEnd"/>
      <w:r w:rsidRPr="00E42C71">
        <w:rPr>
          <w:rFonts w:ascii="Times New Roman" w:hAnsi="Times New Roman" w:cs="Times New Roman"/>
        </w:rPr>
        <w:t xml:space="preserve"> Arendt, Günther Stern, Elegie </w:t>
      </w:r>
      <w:proofErr w:type="spellStart"/>
      <w:r w:rsidRPr="00E42C71">
        <w:rPr>
          <w:rFonts w:ascii="Times New Roman" w:hAnsi="Times New Roman" w:cs="Times New Roman"/>
        </w:rPr>
        <w:t>duinejskie</w:t>
      </w:r>
      <w:proofErr w:type="spellEnd"/>
      <w:r w:rsidRPr="00E42C71">
        <w:rPr>
          <w:rFonts w:ascii="Times New Roman" w:hAnsi="Times New Roman" w:cs="Times New Roman"/>
        </w:rPr>
        <w:t xml:space="preserve"> Rilkego</w:t>
      </w:r>
    </w:p>
    <w:p w:rsidR="004847DD" w:rsidRPr="00E42C71" w:rsidRDefault="004847DD" w:rsidP="004847DD">
      <w:pPr>
        <w:rPr>
          <w:rFonts w:ascii="Times New Roman" w:hAnsi="Times New Roman" w:cs="Times New Roman"/>
        </w:rPr>
      </w:pPr>
      <w:proofErr w:type="spellStart"/>
      <w:r w:rsidRPr="00E42C71">
        <w:rPr>
          <w:rFonts w:ascii="Times New Roman" w:hAnsi="Times New Roman" w:cs="Times New Roman"/>
        </w:rPr>
        <w:t>Sante</w:t>
      </w:r>
      <w:proofErr w:type="spellEnd"/>
      <w:r w:rsidRPr="00E42C71">
        <w:rPr>
          <w:rFonts w:ascii="Times New Roman" w:hAnsi="Times New Roman" w:cs="Times New Roman"/>
        </w:rPr>
        <w:t xml:space="preserve"> </w:t>
      </w:r>
      <w:proofErr w:type="spellStart"/>
      <w:r w:rsidRPr="00E42C71">
        <w:rPr>
          <w:rFonts w:ascii="Times New Roman" w:hAnsi="Times New Roman" w:cs="Times New Roman"/>
        </w:rPr>
        <w:t>Maletta</w:t>
      </w:r>
      <w:proofErr w:type="spellEnd"/>
      <w:r w:rsidRPr="00E42C71">
        <w:rPr>
          <w:rFonts w:ascii="Times New Roman" w:hAnsi="Times New Roman" w:cs="Times New Roman"/>
        </w:rPr>
        <w:t xml:space="preserve">, Arendt i Anders: projekt etyki </w:t>
      </w:r>
      <w:proofErr w:type="spellStart"/>
      <w:r w:rsidRPr="00E42C71">
        <w:rPr>
          <w:rFonts w:ascii="Times New Roman" w:hAnsi="Times New Roman" w:cs="Times New Roman"/>
        </w:rPr>
        <w:t>postnihilistycznej</w:t>
      </w:r>
      <w:proofErr w:type="spellEnd"/>
    </w:p>
    <w:p w:rsidR="004847DD" w:rsidRPr="00E42C71" w:rsidRDefault="004847DD" w:rsidP="004847DD">
      <w:pPr>
        <w:rPr>
          <w:rFonts w:ascii="Times New Roman" w:hAnsi="Times New Roman" w:cs="Times New Roman"/>
        </w:rPr>
      </w:pPr>
      <w:r w:rsidRPr="00E42C71">
        <w:rPr>
          <w:rFonts w:ascii="Times New Roman" w:hAnsi="Times New Roman" w:cs="Times New Roman"/>
        </w:rPr>
        <w:t xml:space="preserve">Wolfgang </w:t>
      </w:r>
      <w:proofErr w:type="spellStart"/>
      <w:r w:rsidRPr="00E42C71">
        <w:rPr>
          <w:rFonts w:ascii="Times New Roman" w:hAnsi="Times New Roman" w:cs="Times New Roman"/>
        </w:rPr>
        <w:t>Schivelbusch</w:t>
      </w:r>
      <w:proofErr w:type="spellEnd"/>
      <w:r w:rsidRPr="00E42C71">
        <w:rPr>
          <w:rFonts w:ascii="Times New Roman" w:hAnsi="Times New Roman" w:cs="Times New Roman"/>
        </w:rPr>
        <w:t>, Historia podróży koleją. O industrializacji przestrzeni i czasu w XIX wieku</w:t>
      </w:r>
    </w:p>
    <w:p w:rsidR="004847DD" w:rsidRPr="00E42C71" w:rsidRDefault="004847DD" w:rsidP="004847DD">
      <w:pPr>
        <w:rPr>
          <w:rFonts w:ascii="Times New Roman" w:hAnsi="Times New Roman" w:cs="Times New Roman"/>
        </w:rPr>
      </w:pPr>
      <w:r w:rsidRPr="00E42C71">
        <w:rPr>
          <w:rFonts w:ascii="Times New Roman" w:hAnsi="Times New Roman" w:cs="Times New Roman"/>
        </w:rPr>
        <w:t xml:space="preserve">Reinhard </w:t>
      </w:r>
      <w:proofErr w:type="spellStart"/>
      <w:r w:rsidRPr="00E42C71">
        <w:rPr>
          <w:rFonts w:ascii="Times New Roman" w:hAnsi="Times New Roman" w:cs="Times New Roman"/>
        </w:rPr>
        <w:t>Koselleck</w:t>
      </w:r>
      <w:proofErr w:type="spellEnd"/>
      <w:r w:rsidRPr="00E42C71">
        <w:rPr>
          <w:rFonts w:ascii="Times New Roman" w:hAnsi="Times New Roman" w:cs="Times New Roman"/>
        </w:rPr>
        <w:t>, Przełom w nowoczesności, czyli koniec epoki koni</w:t>
      </w:r>
    </w:p>
    <w:p w:rsidR="004847DD" w:rsidRPr="00E42C71" w:rsidRDefault="004847DD" w:rsidP="004847DD">
      <w:pPr>
        <w:rPr>
          <w:rFonts w:ascii="Times New Roman" w:hAnsi="Times New Roman" w:cs="Times New Roman"/>
        </w:rPr>
      </w:pPr>
      <w:r w:rsidRPr="00E42C71">
        <w:rPr>
          <w:rFonts w:ascii="Times New Roman" w:hAnsi="Times New Roman" w:cs="Times New Roman"/>
        </w:rPr>
        <w:t>Katarzyna Dworakowska, Epikur w dziele Nietzschego i Foucaulta: nauczyciel sztuki życia czy dekadent?</w:t>
      </w:r>
    </w:p>
    <w:p w:rsidR="004847DD" w:rsidRPr="00E42C71" w:rsidRDefault="004847DD" w:rsidP="004847DD">
      <w:pPr>
        <w:rPr>
          <w:rFonts w:ascii="Times New Roman" w:hAnsi="Times New Roman" w:cs="Times New Roman"/>
        </w:rPr>
      </w:pPr>
      <w:r w:rsidRPr="00E42C71">
        <w:rPr>
          <w:rFonts w:ascii="Times New Roman" w:hAnsi="Times New Roman" w:cs="Times New Roman"/>
        </w:rPr>
        <w:t xml:space="preserve">Jan Tokarski, Kuszenie Hansa </w:t>
      </w:r>
      <w:proofErr w:type="spellStart"/>
      <w:r w:rsidRPr="00E42C71">
        <w:rPr>
          <w:rFonts w:ascii="Times New Roman" w:hAnsi="Times New Roman" w:cs="Times New Roman"/>
        </w:rPr>
        <w:t>Castorpa</w:t>
      </w:r>
      <w:proofErr w:type="spellEnd"/>
    </w:p>
    <w:p w:rsidR="004847DD" w:rsidRPr="00E42C71" w:rsidRDefault="004847DD" w:rsidP="004847DD">
      <w:pPr>
        <w:rPr>
          <w:rFonts w:ascii="Times New Roman" w:hAnsi="Times New Roman" w:cs="Times New Roman"/>
        </w:rPr>
      </w:pPr>
    </w:p>
    <w:p w:rsidR="004847DD" w:rsidRPr="00E42C71" w:rsidRDefault="004847DD" w:rsidP="004847DD">
      <w:pPr>
        <w:rPr>
          <w:rFonts w:ascii="Times New Roman" w:hAnsi="Times New Roman" w:cs="Times New Roman"/>
        </w:rPr>
      </w:pPr>
      <w:r w:rsidRPr="00E42C71">
        <w:rPr>
          <w:rFonts w:ascii="Times New Roman" w:hAnsi="Times New Roman" w:cs="Times New Roman"/>
        </w:rPr>
        <w:t>ANDRZEJ BAŃKOWSKI</w:t>
      </w:r>
    </w:p>
    <w:p w:rsidR="004847DD" w:rsidRPr="00E42C71" w:rsidRDefault="004847DD" w:rsidP="004847DD">
      <w:pPr>
        <w:rPr>
          <w:rFonts w:ascii="Times New Roman" w:hAnsi="Times New Roman" w:cs="Times New Roman"/>
        </w:rPr>
      </w:pPr>
      <w:r w:rsidRPr="00E42C71">
        <w:rPr>
          <w:rFonts w:ascii="Times New Roman" w:hAnsi="Times New Roman" w:cs="Times New Roman"/>
        </w:rPr>
        <w:t>Adam Królikowski, Andrzej Bańkowski (1931–2014)</w:t>
      </w:r>
    </w:p>
    <w:p w:rsidR="004847DD" w:rsidRPr="00E42C71" w:rsidRDefault="004847DD" w:rsidP="004847DD">
      <w:pPr>
        <w:rPr>
          <w:rFonts w:ascii="Times New Roman" w:hAnsi="Times New Roman" w:cs="Times New Roman"/>
        </w:rPr>
      </w:pPr>
    </w:p>
    <w:p w:rsidR="004847DD" w:rsidRPr="00E42C71" w:rsidRDefault="004847DD" w:rsidP="004847DD">
      <w:pPr>
        <w:rPr>
          <w:rFonts w:ascii="Times New Roman" w:hAnsi="Times New Roman" w:cs="Times New Roman"/>
        </w:rPr>
      </w:pPr>
      <w:r w:rsidRPr="00E42C71">
        <w:rPr>
          <w:rFonts w:ascii="Times New Roman" w:hAnsi="Times New Roman" w:cs="Times New Roman"/>
        </w:rPr>
        <w:t>ARCHIWUM FILOZOFII POLSKIEJ</w:t>
      </w:r>
    </w:p>
    <w:p w:rsidR="004847DD" w:rsidRPr="00E42C71" w:rsidRDefault="004847DD" w:rsidP="004847DD">
      <w:pPr>
        <w:rPr>
          <w:rFonts w:ascii="Times New Roman" w:hAnsi="Times New Roman" w:cs="Times New Roman"/>
        </w:rPr>
      </w:pPr>
      <w:r w:rsidRPr="00E42C71">
        <w:rPr>
          <w:rFonts w:ascii="Times New Roman" w:hAnsi="Times New Roman" w:cs="Times New Roman"/>
        </w:rPr>
        <w:t xml:space="preserve">Daria </w:t>
      </w:r>
      <w:proofErr w:type="spellStart"/>
      <w:r w:rsidRPr="00E42C71">
        <w:rPr>
          <w:rFonts w:ascii="Times New Roman" w:hAnsi="Times New Roman" w:cs="Times New Roman"/>
        </w:rPr>
        <w:t>Chibner</w:t>
      </w:r>
      <w:proofErr w:type="spellEnd"/>
      <w:r w:rsidRPr="00E42C71">
        <w:rPr>
          <w:rFonts w:ascii="Times New Roman" w:hAnsi="Times New Roman" w:cs="Times New Roman"/>
        </w:rPr>
        <w:t>, O zasadach, na których opiera się pełnia bez metafizyki</w:t>
      </w:r>
    </w:p>
    <w:p w:rsidR="004847DD" w:rsidRPr="00E42C71" w:rsidRDefault="004847DD" w:rsidP="004847DD">
      <w:pPr>
        <w:rPr>
          <w:rFonts w:ascii="Times New Roman" w:hAnsi="Times New Roman" w:cs="Times New Roman"/>
        </w:rPr>
      </w:pPr>
      <w:r w:rsidRPr="00E42C71">
        <w:rPr>
          <w:rFonts w:ascii="Times New Roman" w:hAnsi="Times New Roman" w:cs="Times New Roman"/>
        </w:rPr>
        <w:t>Julian Ochorowicz, O zasadniczych sprzecznościach, na których się wspiera cała nasza wiedza o wszechświecie</w:t>
      </w:r>
    </w:p>
    <w:p w:rsidR="004847DD" w:rsidRPr="00E42C71" w:rsidRDefault="004847DD" w:rsidP="004847DD">
      <w:pPr>
        <w:rPr>
          <w:rFonts w:ascii="Times New Roman" w:hAnsi="Times New Roman" w:cs="Times New Roman"/>
        </w:rPr>
      </w:pPr>
    </w:p>
    <w:p w:rsidR="004847DD" w:rsidRPr="00E42C71" w:rsidRDefault="004847DD" w:rsidP="004847DD">
      <w:pPr>
        <w:rPr>
          <w:rFonts w:ascii="Times New Roman" w:hAnsi="Times New Roman" w:cs="Times New Roman"/>
        </w:rPr>
      </w:pPr>
      <w:r w:rsidRPr="00E42C71">
        <w:rPr>
          <w:rFonts w:ascii="Times New Roman" w:hAnsi="Times New Roman" w:cs="Times New Roman"/>
        </w:rPr>
        <w:t>ANTYKWARIAT</w:t>
      </w:r>
    </w:p>
    <w:p w:rsidR="004847DD" w:rsidRPr="00E42C71" w:rsidRDefault="004847DD" w:rsidP="004847DD">
      <w:pPr>
        <w:rPr>
          <w:rFonts w:ascii="Times New Roman" w:hAnsi="Times New Roman" w:cs="Times New Roman"/>
        </w:rPr>
      </w:pPr>
      <w:r w:rsidRPr="00E42C71">
        <w:rPr>
          <w:rFonts w:ascii="Times New Roman" w:hAnsi="Times New Roman" w:cs="Times New Roman"/>
        </w:rPr>
        <w:t xml:space="preserve">Richard F. </w:t>
      </w:r>
      <w:proofErr w:type="spellStart"/>
      <w:r w:rsidRPr="00E42C71">
        <w:rPr>
          <w:rFonts w:ascii="Times New Roman" w:hAnsi="Times New Roman" w:cs="Times New Roman"/>
        </w:rPr>
        <w:t>Hassing</w:t>
      </w:r>
      <w:proofErr w:type="spellEnd"/>
      <w:r w:rsidRPr="00E42C71">
        <w:rPr>
          <w:rFonts w:ascii="Times New Roman" w:hAnsi="Times New Roman" w:cs="Times New Roman"/>
        </w:rPr>
        <w:t>, Darwinowskie prawo naturalne?</w:t>
      </w:r>
    </w:p>
    <w:p w:rsidR="004847DD" w:rsidRPr="00E42C71" w:rsidRDefault="004847DD" w:rsidP="004847DD">
      <w:pPr>
        <w:rPr>
          <w:rFonts w:ascii="Times New Roman" w:hAnsi="Times New Roman" w:cs="Times New Roman"/>
        </w:rPr>
      </w:pPr>
    </w:p>
    <w:p w:rsidR="004847DD" w:rsidRPr="00E42C71" w:rsidRDefault="004847DD" w:rsidP="004847DD">
      <w:pPr>
        <w:rPr>
          <w:rFonts w:ascii="Times New Roman" w:hAnsi="Times New Roman" w:cs="Times New Roman"/>
        </w:rPr>
      </w:pPr>
      <w:r w:rsidRPr="00E42C71">
        <w:rPr>
          <w:rFonts w:ascii="Times New Roman" w:hAnsi="Times New Roman" w:cs="Times New Roman"/>
        </w:rPr>
        <w:t>RECENZJE I POLEMIKI</w:t>
      </w:r>
    </w:p>
    <w:p w:rsidR="004847DD" w:rsidRPr="00E42C71" w:rsidRDefault="004847DD" w:rsidP="004847DD">
      <w:pPr>
        <w:rPr>
          <w:rFonts w:ascii="Times New Roman" w:hAnsi="Times New Roman" w:cs="Times New Roman"/>
        </w:rPr>
      </w:pPr>
      <w:r w:rsidRPr="00E42C71">
        <w:rPr>
          <w:rFonts w:ascii="Times New Roman" w:hAnsi="Times New Roman" w:cs="Times New Roman"/>
        </w:rPr>
        <w:t xml:space="preserve">Dominika </w:t>
      </w:r>
      <w:proofErr w:type="spellStart"/>
      <w:r w:rsidRPr="00E42C71">
        <w:rPr>
          <w:rFonts w:ascii="Times New Roman" w:hAnsi="Times New Roman" w:cs="Times New Roman"/>
        </w:rPr>
        <w:t>Oramus</w:t>
      </w:r>
      <w:proofErr w:type="spellEnd"/>
      <w:r w:rsidRPr="00E42C71">
        <w:rPr>
          <w:rFonts w:ascii="Times New Roman" w:hAnsi="Times New Roman" w:cs="Times New Roman"/>
        </w:rPr>
        <w:t>, Czy zapanujemy nad światem? Ludzkość, natura i nauka oczami amerykańskich filozofów</w:t>
      </w:r>
    </w:p>
    <w:p w:rsidR="00377000" w:rsidRDefault="00377000">
      <w:bookmarkStart w:id="0" w:name="_GoBack"/>
      <w:bookmarkEnd w:id="0"/>
    </w:p>
    <w:sectPr w:rsidR="00377000" w:rsidSect="0037700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7DD"/>
    <w:rsid w:val="00377000"/>
    <w:rsid w:val="00484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4F1103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47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47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1083</Characters>
  <Application>Microsoft Macintosh Word</Application>
  <DocSecurity>0</DocSecurity>
  <Lines>9</Lines>
  <Paragraphs>2</Paragraphs>
  <ScaleCrop>false</ScaleCrop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Ćwiklak</dc:creator>
  <cp:keywords/>
  <dc:description/>
  <cp:lastModifiedBy>Joanna Ćwiklak</cp:lastModifiedBy>
  <cp:revision>1</cp:revision>
  <dcterms:created xsi:type="dcterms:W3CDTF">2019-07-09T20:03:00Z</dcterms:created>
  <dcterms:modified xsi:type="dcterms:W3CDTF">2019-07-09T20:04:00Z</dcterms:modified>
</cp:coreProperties>
</file>