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B9" w:rsidRDefault="005246BC" w:rsidP="00967990">
      <w:pPr>
        <w:pStyle w:val="Tekstpodstawowy"/>
        <w:ind w:left="0" w:right="1" w:firstLine="0"/>
        <w:rPr>
          <w:lang w:val="pl-PL"/>
        </w:rPr>
      </w:pPr>
      <w:bookmarkStart w:id="0" w:name="_GoBack"/>
      <w:r w:rsidRPr="00967990">
        <w:rPr>
          <w:color w:val="231F20"/>
          <w:lang w:val="pl-PL"/>
        </w:rPr>
        <w:t>Wstęp</w:t>
      </w:r>
      <w:r w:rsidRPr="00967990">
        <w:rPr>
          <w:color w:val="231F20"/>
          <w:lang w:val="pl-PL"/>
        </w:rPr>
        <w:tab/>
        <w:t>9</w:t>
      </w:r>
    </w:p>
    <w:p w:rsidR="00AA22E7" w:rsidRPr="00967990" w:rsidRDefault="00AA22E7" w:rsidP="00967990">
      <w:pPr>
        <w:pStyle w:val="Tekstpodstawowy"/>
        <w:ind w:left="0" w:right="1" w:firstLine="0"/>
        <w:rPr>
          <w:lang w:val="pl-PL"/>
        </w:rPr>
      </w:pPr>
    </w:p>
    <w:p w:rsidR="005723B9" w:rsidRPr="00967990" w:rsidRDefault="005246BC" w:rsidP="00967990">
      <w:pPr>
        <w:ind w:right="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67990">
        <w:rPr>
          <w:rFonts w:ascii="Times New Roman"/>
          <w:b/>
          <w:color w:val="231F20"/>
          <w:sz w:val="24"/>
          <w:lang w:val="pl-PL"/>
        </w:rPr>
        <w:t>1. Ideologia. Prawica i lewica</w:t>
      </w:r>
      <w:r w:rsidRPr="00967990">
        <w:rPr>
          <w:rFonts w:ascii="Times New Roman"/>
          <w:color w:val="231F20"/>
          <w:sz w:val="24"/>
          <w:lang w:val="pl-PL"/>
        </w:rPr>
        <w:tab/>
        <w:t>13</w:t>
      </w:r>
    </w:p>
    <w:p w:rsidR="005723B9" w:rsidRPr="00967990" w:rsidRDefault="005246BC" w:rsidP="00967990">
      <w:pPr>
        <w:pStyle w:val="Tekstpodstawowy"/>
        <w:numPr>
          <w:ilvl w:val="1"/>
          <w:numId w:val="5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Ideologia, orientacja ideologiczna, myślenie polityczne</w:t>
      </w:r>
      <w:r w:rsidRPr="00967990">
        <w:rPr>
          <w:color w:val="231F20"/>
          <w:lang w:val="pl-PL"/>
        </w:rPr>
        <w:tab/>
        <w:t>13</w:t>
      </w:r>
    </w:p>
    <w:p w:rsidR="005723B9" w:rsidRPr="00967990" w:rsidRDefault="005246BC" w:rsidP="00967990">
      <w:pPr>
        <w:pStyle w:val="Tekstpodstawowy"/>
        <w:numPr>
          <w:ilvl w:val="1"/>
          <w:numId w:val="5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Lewica i prawica – ustalenia teoretyczne</w:t>
      </w:r>
      <w:r w:rsidRPr="00967990">
        <w:rPr>
          <w:color w:val="231F20"/>
          <w:lang w:val="pl-PL"/>
        </w:rPr>
        <w:tab/>
        <w:t>15</w:t>
      </w:r>
    </w:p>
    <w:p w:rsidR="005723B9" w:rsidRPr="00967990" w:rsidRDefault="005246BC" w:rsidP="00967990">
      <w:pPr>
        <w:pStyle w:val="Tekstpodstawowy"/>
        <w:ind w:left="394" w:firstLine="0"/>
        <w:rPr>
          <w:lang w:val="pl-PL"/>
        </w:rPr>
      </w:pPr>
      <w:r w:rsidRPr="00967990">
        <w:rPr>
          <w:color w:val="231F20"/>
          <w:lang w:val="pl-PL"/>
        </w:rPr>
        <w:t>1.3. Podział lewica-prawica w Polsce</w:t>
      </w:r>
      <w:r w:rsidRPr="00967990">
        <w:rPr>
          <w:color w:val="231F20"/>
          <w:lang w:val="pl-PL"/>
        </w:rPr>
        <w:tab/>
        <w:t>22</w:t>
      </w:r>
    </w:p>
    <w:p w:rsidR="005723B9" w:rsidRPr="00967990" w:rsidRDefault="005246BC" w:rsidP="00967990">
      <w:pPr>
        <w:pStyle w:val="Tekstpodstawowy"/>
        <w:ind w:left="394" w:firstLine="0"/>
        <w:rPr>
          <w:lang w:val="pl-PL"/>
        </w:rPr>
      </w:pPr>
      <w:r w:rsidRPr="00967990">
        <w:rPr>
          <w:color w:val="231F20"/>
          <w:lang w:val="pl-PL"/>
        </w:rPr>
        <w:t>1.4. Lewicowość i prawicowość a struktura społeczeństwa</w:t>
      </w:r>
      <w:r w:rsidRPr="00967990">
        <w:rPr>
          <w:color w:val="231F20"/>
          <w:lang w:val="pl-PL"/>
        </w:rPr>
        <w:tab/>
        <w:t>24</w:t>
      </w:r>
    </w:p>
    <w:p w:rsidR="005723B9" w:rsidRPr="00967990" w:rsidRDefault="005246BC" w:rsidP="00967990">
      <w:pPr>
        <w:pStyle w:val="Tekstpodstawowy"/>
        <w:ind w:left="394" w:firstLine="0"/>
        <w:rPr>
          <w:lang w:val="pl-PL"/>
        </w:rPr>
      </w:pPr>
      <w:r w:rsidRPr="00967990">
        <w:rPr>
          <w:color w:val="231F20"/>
          <w:lang w:val="pl-PL"/>
        </w:rPr>
        <w:t>1.5. Kto to „lewica”? Kto to „prawica”?</w:t>
      </w:r>
      <w:r w:rsidRPr="00967990">
        <w:rPr>
          <w:color w:val="231F20"/>
          <w:lang w:val="pl-PL"/>
        </w:rPr>
        <w:tab/>
        <w:t>25</w:t>
      </w:r>
    </w:p>
    <w:p w:rsidR="005723B9" w:rsidRDefault="005246BC" w:rsidP="00967990">
      <w:pPr>
        <w:pStyle w:val="Tekstpodstawowy"/>
        <w:ind w:left="790" w:right="111" w:hanging="397"/>
        <w:rPr>
          <w:lang w:val="pl-PL"/>
        </w:rPr>
      </w:pPr>
      <w:r w:rsidRPr="00967990">
        <w:rPr>
          <w:color w:val="231F20"/>
          <w:lang w:val="pl-PL"/>
        </w:rPr>
        <w:t>1.6. Lewica i prawica w polskim parlamencie w VIII kadencji Sejmu (okres 2015–2017)</w:t>
      </w:r>
      <w:r w:rsidRPr="00967990">
        <w:rPr>
          <w:color w:val="231F20"/>
          <w:lang w:val="pl-PL"/>
        </w:rPr>
        <w:tab/>
        <w:t>29</w:t>
      </w:r>
    </w:p>
    <w:p w:rsidR="00AA22E7" w:rsidRPr="00967990" w:rsidRDefault="00AA22E7" w:rsidP="00967990">
      <w:pPr>
        <w:pStyle w:val="Tekstpodstawowy"/>
        <w:ind w:left="790" w:right="111" w:hanging="397"/>
        <w:rPr>
          <w:lang w:val="pl-PL"/>
        </w:rPr>
      </w:pPr>
    </w:p>
    <w:p w:rsidR="005723B9" w:rsidRPr="00967990" w:rsidRDefault="005246BC" w:rsidP="00967990">
      <w:pPr>
        <w:ind w:right="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67990">
        <w:rPr>
          <w:rFonts w:ascii="Times New Roman"/>
          <w:b/>
          <w:color w:val="231F20"/>
          <w:sz w:val="24"/>
          <w:lang w:val="pl-PL"/>
        </w:rPr>
        <w:t>2. Analiza dyskursu ideologicznego</w:t>
      </w:r>
      <w:r w:rsidR="00AA22E7">
        <w:rPr>
          <w:rFonts w:ascii="Times New Roman"/>
          <w:color w:val="231F20"/>
          <w:sz w:val="24"/>
          <w:lang w:val="pl-PL"/>
        </w:rPr>
        <w:t xml:space="preserve"> </w:t>
      </w:r>
      <w:r w:rsidRPr="00967990">
        <w:rPr>
          <w:rFonts w:ascii="Times New Roman"/>
          <w:color w:val="231F20"/>
          <w:sz w:val="24"/>
          <w:lang w:val="pl-PL"/>
        </w:rPr>
        <w:tab/>
        <w:t>31</w:t>
      </w:r>
    </w:p>
    <w:p w:rsidR="005723B9" w:rsidRPr="00967990" w:rsidRDefault="005246BC" w:rsidP="00967990">
      <w:pPr>
        <w:pStyle w:val="Tekstpodstawowy"/>
        <w:numPr>
          <w:ilvl w:val="1"/>
          <w:numId w:val="4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Od systemu języka do działania komunikacyjnego</w:t>
      </w:r>
      <w:r w:rsidRPr="00967990">
        <w:rPr>
          <w:color w:val="231F20"/>
          <w:lang w:val="pl-PL"/>
        </w:rPr>
        <w:tab/>
        <w:t>32</w:t>
      </w:r>
    </w:p>
    <w:p w:rsidR="005723B9" w:rsidRPr="00967990" w:rsidRDefault="005246BC" w:rsidP="00967990">
      <w:pPr>
        <w:pStyle w:val="Tekstpodstawowy"/>
        <w:numPr>
          <w:ilvl w:val="1"/>
          <w:numId w:val="4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Akty mowy w gramatyce komunikacyjnej</w:t>
      </w:r>
      <w:r w:rsidRPr="00967990">
        <w:rPr>
          <w:color w:val="231F20"/>
          <w:lang w:val="pl-PL"/>
        </w:rPr>
        <w:tab/>
        <w:t>34</w:t>
      </w:r>
    </w:p>
    <w:p w:rsidR="005723B9" w:rsidRPr="00AA22E7" w:rsidRDefault="005246BC" w:rsidP="00AA22E7">
      <w:pPr>
        <w:pStyle w:val="Tekstpodstawowy"/>
        <w:numPr>
          <w:ilvl w:val="1"/>
          <w:numId w:val="4"/>
        </w:numPr>
        <w:ind w:hanging="364"/>
        <w:rPr>
          <w:lang w:val="pl-PL"/>
        </w:rPr>
      </w:pPr>
      <w:r w:rsidRPr="00AA22E7">
        <w:rPr>
          <w:color w:val="231F20"/>
          <w:lang w:val="pl-PL"/>
        </w:rPr>
        <w:t>Od koncentracji na tekście jako gotowym dziele do procesualności tekstu</w:t>
      </w:r>
      <w:r w:rsidRPr="00AA22E7">
        <w:rPr>
          <w:color w:val="231F20"/>
          <w:lang w:val="pl-PL"/>
        </w:rPr>
        <w:tab/>
        <w:t>37</w:t>
      </w:r>
    </w:p>
    <w:p w:rsidR="005723B9" w:rsidRPr="00967990" w:rsidRDefault="005246BC" w:rsidP="00967990">
      <w:pPr>
        <w:pStyle w:val="Tekstpodstawowy"/>
        <w:numPr>
          <w:ilvl w:val="1"/>
          <w:numId w:val="4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Od socjolingwistyki do krytycznej analizy dyskursu</w:t>
      </w:r>
      <w:r w:rsidRPr="00967990">
        <w:rPr>
          <w:color w:val="231F20"/>
          <w:lang w:val="pl-PL"/>
        </w:rPr>
        <w:tab/>
        <w:t>41</w:t>
      </w:r>
    </w:p>
    <w:p w:rsidR="005723B9" w:rsidRDefault="005246BC" w:rsidP="00967990">
      <w:pPr>
        <w:pStyle w:val="Tekstpodstawowy"/>
        <w:ind w:left="394" w:firstLine="0"/>
        <w:rPr>
          <w:lang w:val="pl-PL"/>
        </w:rPr>
      </w:pPr>
      <w:r w:rsidRPr="00967990">
        <w:rPr>
          <w:color w:val="231F20"/>
          <w:lang w:val="pl-PL"/>
        </w:rPr>
        <w:t>2.5. Analiza zawartości</w:t>
      </w:r>
      <w:r w:rsidRPr="00967990">
        <w:rPr>
          <w:color w:val="231F20"/>
          <w:lang w:val="pl-PL"/>
        </w:rPr>
        <w:tab/>
        <w:t>46</w:t>
      </w:r>
    </w:p>
    <w:p w:rsidR="00AA22E7" w:rsidRPr="00967990" w:rsidRDefault="00AA22E7" w:rsidP="00967990">
      <w:pPr>
        <w:pStyle w:val="Tekstpodstawowy"/>
        <w:ind w:left="394" w:firstLine="0"/>
        <w:rPr>
          <w:lang w:val="pl-PL"/>
        </w:rPr>
      </w:pPr>
    </w:p>
    <w:p w:rsidR="005723B9" w:rsidRPr="00967990" w:rsidRDefault="005246BC" w:rsidP="00967990">
      <w:pPr>
        <w:ind w:right="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67990">
        <w:rPr>
          <w:rFonts w:ascii="Times New Roman"/>
          <w:b/>
          <w:color w:val="231F20"/>
          <w:sz w:val="24"/>
          <w:lang w:val="pl-PL"/>
        </w:rPr>
        <w:t>3. Hipotezy i metoda badawcza</w:t>
      </w:r>
      <w:r w:rsidRPr="00967990">
        <w:rPr>
          <w:rFonts w:ascii="Times New Roman"/>
          <w:color w:val="231F20"/>
          <w:sz w:val="24"/>
          <w:lang w:val="pl-PL"/>
        </w:rPr>
        <w:tab/>
        <w:t>53</w:t>
      </w:r>
    </w:p>
    <w:p w:rsidR="005723B9" w:rsidRPr="00967990" w:rsidRDefault="005246BC" w:rsidP="00967990">
      <w:pPr>
        <w:pStyle w:val="Tekstpodstawowy"/>
        <w:ind w:left="394" w:firstLine="0"/>
        <w:rPr>
          <w:lang w:val="pl-PL"/>
        </w:rPr>
      </w:pPr>
      <w:r w:rsidRPr="00967990">
        <w:rPr>
          <w:color w:val="231F20"/>
          <w:lang w:val="pl-PL"/>
        </w:rPr>
        <w:t>3.1. Hipotezy</w:t>
      </w:r>
      <w:r w:rsidRPr="00967990">
        <w:rPr>
          <w:color w:val="231F20"/>
          <w:lang w:val="pl-PL"/>
        </w:rPr>
        <w:tab/>
        <w:t>53</w:t>
      </w:r>
    </w:p>
    <w:p w:rsidR="005723B9" w:rsidRPr="00967990" w:rsidRDefault="005246BC" w:rsidP="00967990">
      <w:pPr>
        <w:pStyle w:val="Tekstpodstawowy"/>
        <w:numPr>
          <w:ilvl w:val="1"/>
          <w:numId w:val="3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Charakterystyka materiału badawczego</w:t>
      </w:r>
      <w:r w:rsidRPr="00967990">
        <w:rPr>
          <w:color w:val="231F20"/>
          <w:lang w:val="pl-PL"/>
        </w:rPr>
        <w:tab/>
        <w:t>54</w:t>
      </w:r>
    </w:p>
    <w:p w:rsidR="005723B9" w:rsidRPr="00967990" w:rsidRDefault="005246BC" w:rsidP="00967990">
      <w:pPr>
        <w:pStyle w:val="Tekstpodstawowy"/>
        <w:numPr>
          <w:ilvl w:val="1"/>
          <w:numId w:val="3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Normalizacja materiału badawczego</w:t>
      </w:r>
      <w:r w:rsidR="00AA22E7">
        <w:rPr>
          <w:color w:val="231F20"/>
          <w:lang w:val="pl-PL"/>
        </w:rPr>
        <w:t xml:space="preserve"> </w:t>
      </w:r>
      <w:r w:rsidRPr="00967990">
        <w:rPr>
          <w:color w:val="231F20"/>
          <w:lang w:val="pl-PL"/>
        </w:rPr>
        <w:tab/>
        <w:t>57</w:t>
      </w:r>
    </w:p>
    <w:p w:rsidR="005723B9" w:rsidRPr="00967990" w:rsidRDefault="005246BC" w:rsidP="00967990">
      <w:pPr>
        <w:pStyle w:val="Tekstpodstawowy"/>
        <w:ind w:left="394" w:firstLine="0"/>
        <w:rPr>
          <w:lang w:val="pl-PL"/>
        </w:rPr>
      </w:pPr>
      <w:r w:rsidRPr="00967990">
        <w:rPr>
          <w:color w:val="231F20"/>
          <w:lang w:val="pl-PL"/>
        </w:rPr>
        <w:t>3.4. Metoda badawcza – schemat ogólny</w:t>
      </w:r>
      <w:r w:rsidR="00AA22E7">
        <w:rPr>
          <w:color w:val="231F20"/>
          <w:lang w:val="pl-PL"/>
        </w:rPr>
        <w:t xml:space="preserve"> </w:t>
      </w:r>
      <w:r w:rsidRPr="00967990">
        <w:rPr>
          <w:color w:val="231F20"/>
          <w:lang w:val="pl-PL"/>
        </w:rPr>
        <w:tab/>
        <w:t>58</w:t>
      </w:r>
    </w:p>
    <w:p w:rsidR="005723B9" w:rsidRPr="00967990" w:rsidRDefault="005246BC" w:rsidP="00967990">
      <w:pPr>
        <w:pStyle w:val="Tekstpodstawowy"/>
        <w:ind w:left="394" w:firstLine="0"/>
        <w:rPr>
          <w:lang w:val="pl-PL"/>
        </w:rPr>
      </w:pPr>
      <w:r w:rsidRPr="00967990">
        <w:rPr>
          <w:color w:val="231F20"/>
          <w:lang w:val="pl-PL"/>
        </w:rPr>
        <w:t>3.5. Metoda badawcza – opis szczegółowy</w:t>
      </w:r>
      <w:r w:rsidRPr="00967990">
        <w:rPr>
          <w:color w:val="231F20"/>
          <w:lang w:val="pl-PL"/>
        </w:rPr>
        <w:tab/>
        <w:t>59</w:t>
      </w:r>
    </w:p>
    <w:p w:rsidR="005723B9" w:rsidRDefault="005246BC" w:rsidP="00967990">
      <w:pPr>
        <w:pStyle w:val="Tekstpodstawowy"/>
        <w:ind w:left="394" w:firstLine="0"/>
        <w:rPr>
          <w:lang w:val="pl-PL"/>
        </w:rPr>
      </w:pPr>
      <w:r w:rsidRPr="00967990">
        <w:rPr>
          <w:color w:val="231F20"/>
          <w:lang w:val="pl-PL"/>
        </w:rPr>
        <w:t>3.6. Ograniczenia metody</w:t>
      </w:r>
      <w:r w:rsidR="00AA22E7">
        <w:rPr>
          <w:color w:val="231F20"/>
          <w:lang w:val="pl-PL"/>
        </w:rPr>
        <w:t xml:space="preserve"> </w:t>
      </w:r>
      <w:r w:rsidRPr="00967990">
        <w:rPr>
          <w:color w:val="231F20"/>
          <w:lang w:val="pl-PL"/>
        </w:rPr>
        <w:tab/>
        <w:t>65</w:t>
      </w:r>
    </w:p>
    <w:p w:rsidR="00AA22E7" w:rsidRPr="00967990" w:rsidRDefault="00AA22E7" w:rsidP="00967990">
      <w:pPr>
        <w:pStyle w:val="Tekstpodstawowy"/>
        <w:ind w:left="394" w:firstLine="0"/>
        <w:rPr>
          <w:lang w:val="pl-PL"/>
        </w:rPr>
      </w:pPr>
    </w:p>
    <w:p w:rsidR="005723B9" w:rsidRPr="00967990" w:rsidRDefault="005246BC" w:rsidP="0096799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67990">
        <w:rPr>
          <w:rFonts w:ascii="Times New Roman" w:hAnsi="Times New Roman"/>
          <w:b/>
          <w:color w:val="231F20"/>
          <w:sz w:val="24"/>
          <w:lang w:val="pl-PL"/>
        </w:rPr>
        <w:t>Koncepcja znaczników ideologicznych</w:t>
      </w:r>
      <w:r w:rsidR="00AA22E7">
        <w:rPr>
          <w:rFonts w:ascii="Times New Roman" w:hAnsi="Times New Roman"/>
          <w:color w:val="231F20"/>
          <w:sz w:val="24"/>
          <w:lang w:val="pl-PL"/>
        </w:rPr>
        <w:t xml:space="preserve"> </w:t>
      </w:r>
      <w:r w:rsidRPr="00967990">
        <w:rPr>
          <w:rFonts w:ascii="Times New Roman" w:hAnsi="Times New Roman"/>
          <w:color w:val="231F20"/>
          <w:sz w:val="24"/>
          <w:lang w:val="pl-PL"/>
        </w:rPr>
        <w:tab/>
        <w:t>69</w:t>
      </w:r>
    </w:p>
    <w:p w:rsidR="005723B9" w:rsidRPr="00967990" w:rsidRDefault="005246BC" w:rsidP="00967990">
      <w:pPr>
        <w:pStyle w:val="Tekstpodstawowy"/>
        <w:numPr>
          <w:ilvl w:val="1"/>
          <w:numId w:val="2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Operacjonalizacja założeń ideologicznych</w:t>
      </w:r>
      <w:r w:rsidRPr="00967990">
        <w:rPr>
          <w:color w:val="231F20"/>
          <w:lang w:val="pl-PL"/>
        </w:rPr>
        <w:tab/>
        <w:t>69</w:t>
      </w:r>
    </w:p>
    <w:p w:rsidR="005723B9" w:rsidRPr="00967990" w:rsidRDefault="005246BC" w:rsidP="00967990">
      <w:pPr>
        <w:pStyle w:val="Tekstpodstawowy"/>
        <w:numPr>
          <w:ilvl w:val="1"/>
          <w:numId w:val="2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Znaczniki ideologiczne – ujęcie kategorialne</w:t>
      </w:r>
      <w:r w:rsidRPr="00967990">
        <w:rPr>
          <w:color w:val="231F20"/>
          <w:lang w:val="pl-PL"/>
        </w:rPr>
        <w:tab/>
        <w:t>70</w:t>
      </w:r>
    </w:p>
    <w:p w:rsidR="005723B9" w:rsidRDefault="005246BC" w:rsidP="00967990">
      <w:pPr>
        <w:pStyle w:val="Tekstpodstawowy"/>
        <w:numPr>
          <w:ilvl w:val="1"/>
          <w:numId w:val="2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Znaczniki ideologiczne a oś lewica-prawica</w:t>
      </w:r>
      <w:r w:rsidR="00AA22E7">
        <w:rPr>
          <w:color w:val="231F20"/>
          <w:lang w:val="pl-PL"/>
        </w:rPr>
        <w:t xml:space="preserve"> </w:t>
      </w:r>
      <w:r w:rsidRPr="00967990">
        <w:rPr>
          <w:color w:val="231F20"/>
          <w:lang w:val="pl-PL"/>
        </w:rPr>
        <w:tab/>
        <w:t>71</w:t>
      </w:r>
    </w:p>
    <w:p w:rsidR="00AA22E7" w:rsidRPr="00967990" w:rsidRDefault="00AA22E7" w:rsidP="00AA22E7">
      <w:pPr>
        <w:pStyle w:val="Tekstpodstawowy"/>
        <w:ind w:left="790" w:firstLine="0"/>
        <w:rPr>
          <w:lang w:val="pl-PL"/>
        </w:rPr>
      </w:pPr>
    </w:p>
    <w:p w:rsidR="005723B9" w:rsidRPr="00967990" w:rsidRDefault="005246BC" w:rsidP="00967990">
      <w:pPr>
        <w:ind w:right="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67990">
        <w:rPr>
          <w:rFonts w:ascii="Times New Roman"/>
          <w:b/>
          <w:color w:val="231F20"/>
          <w:sz w:val="24"/>
          <w:lang w:val="pl-PL"/>
        </w:rPr>
        <w:t>5. Analiza lingwistyczna</w:t>
      </w:r>
      <w:r w:rsidRPr="00967990">
        <w:rPr>
          <w:rFonts w:ascii="Times New Roman"/>
          <w:color w:val="231F20"/>
          <w:sz w:val="24"/>
          <w:lang w:val="pl-PL"/>
        </w:rPr>
        <w:tab/>
        <w:t>77</w:t>
      </w:r>
    </w:p>
    <w:p w:rsidR="005723B9" w:rsidRPr="00967990" w:rsidRDefault="005246BC" w:rsidP="00967990">
      <w:pPr>
        <w:pStyle w:val="Tekstpodstawowy"/>
        <w:ind w:left="394" w:firstLine="0"/>
        <w:rPr>
          <w:lang w:val="pl-PL"/>
        </w:rPr>
      </w:pPr>
      <w:r w:rsidRPr="00967990">
        <w:rPr>
          <w:color w:val="231F20"/>
          <w:lang w:val="pl-PL"/>
        </w:rPr>
        <w:t>5.1. Analiza paradygmatyczna</w:t>
      </w:r>
      <w:r w:rsidRPr="00967990">
        <w:rPr>
          <w:color w:val="231F20"/>
          <w:lang w:val="pl-PL"/>
        </w:rPr>
        <w:tab/>
        <w:t>78</w:t>
      </w:r>
    </w:p>
    <w:p w:rsidR="005723B9" w:rsidRPr="00967990" w:rsidRDefault="005246BC" w:rsidP="00967990">
      <w:pPr>
        <w:pStyle w:val="Tekstpodstawowy"/>
        <w:ind w:left="394" w:firstLine="0"/>
        <w:rPr>
          <w:lang w:val="pl-PL"/>
        </w:rPr>
      </w:pPr>
      <w:r w:rsidRPr="00967990">
        <w:rPr>
          <w:color w:val="231F20"/>
          <w:lang w:val="pl-PL"/>
        </w:rPr>
        <w:t>5.2. Analiza syntagmatyczna</w:t>
      </w:r>
      <w:r w:rsidRPr="00967990">
        <w:rPr>
          <w:color w:val="231F20"/>
          <w:lang w:val="pl-PL"/>
        </w:rPr>
        <w:tab/>
        <w:t>79</w:t>
      </w:r>
    </w:p>
    <w:p w:rsidR="005723B9" w:rsidRPr="00967990" w:rsidRDefault="005723B9" w:rsidP="00967990">
      <w:pPr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5723B9" w:rsidRPr="00967990" w:rsidRDefault="005246BC" w:rsidP="0096799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67990">
        <w:rPr>
          <w:rFonts w:ascii="Times New Roman" w:hAnsi="Times New Roman"/>
          <w:b/>
          <w:color w:val="231F20"/>
          <w:sz w:val="24"/>
          <w:lang w:val="pl-PL"/>
        </w:rPr>
        <w:t xml:space="preserve">Profile ideologiczne klubów parlamentarnych  </w:t>
      </w:r>
      <w:r w:rsidRPr="00967990">
        <w:rPr>
          <w:rFonts w:ascii="Times New Roman" w:hAnsi="Times New Roman"/>
          <w:color w:val="231F20"/>
          <w:sz w:val="24"/>
          <w:lang w:val="pl-PL"/>
        </w:rPr>
        <w:tab/>
        <w:t>81</w:t>
      </w:r>
    </w:p>
    <w:p w:rsidR="005723B9" w:rsidRPr="00967990" w:rsidRDefault="005246BC" w:rsidP="00967990">
      <w:pPr>
        <w:pStyle w:val="Tekstpodstawowy"/>
        <w:numPr>
          <w:ilvl w:val="1"/>
          <w:numId w:val="1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Orientacja ideologiczna partii Prawo i Sprawiedliwość</w:t>
      </w:r>
      <w:r w:rsidRPr="00967990">
        <w:rPr>
          <w:color w:val="231F20"/>
          <w:lang w:val="pl-PL"/>
        </w:rPr>
        <w:tab/>
        <w:t>81</w:t>
      </w:r>
    </w:p>
    <w:p w:rsidR="005723B9" w:rsidRPr="00AA22E7" w:rsidRDefault="005246BC" w:rsidP="00AA22E7">
      <w:pPr>
        <w:pStyle w:val="Tekstpodstawowy"/>
        <w:numPr>
          <w:ilvl w:val="2"/>
          <w:numId w:val="1"/>
        </w:numPr>
        <w:ind w:hanging="563"/>
        <w:rPr>
          <w:lang w:val="pl-PL"/>
        </w:rPr>
      </w:pPr>
      <w:r w:rsidRPr="00AA22E7">
        <w:rPr>
          <w:color w:val="231F20"/>
          <w:lang w:val="pl-PL"/>
        </w:rPr>
        <w:t>Konserwatyzm w orientacji ideologicznej partii Prawo</w:t>
      </w:r>
      <w:r w:rsidR="00AA22E7" w:rsidRPr="00AA22E7">
        <w:rPr>
          <w:lang w:val="pl-PL"/>
        </w:rPr>
        <w:t xml:space="preserve"> </w:t>
      </w:r>
      <w:r w:rsidRPr="00AA22E7">
        <w:rPr>
          <w:color w:val="231F20"/>
          <w:lang w:val="pl-PL"/>
        </w:rPr>
        <w:t>i Sprawiedliwość</w:t>
      </w:r>
      <w:r w:rsidRPr="00AA22E7">
        <w:rPr>
          <w:color w:val="231F20"/>
          <w:lang w:val="pl-PL"/>
        </w:rPr>
        <w:tab/>
        <w:t>82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ind w:right="111"/>
        <w:rPr>
          <w:lang w:val="pl-PL"/>
        </w:rPr>
      </w:pPr>
      <w:r w:rsidRPr="00967990">
        <w:rPr>
          <w:color w:val="231F20"/>
          <w:lang w:val="pl-PL"/>
        </w:rPr>
        <w:t>Socjalizm w orientacji ideologicznej partii Prawo i Spra</w:t>
      </w:r>
      <w:r w:rsidR="00AA22E7">
        <w:rPr>
          <w:color w:val="231F20"/>
          <w:lang w:val="pl-PL"/>
        </w:rPr>
        <w:t xml:space="preserve">wiedliwość </w:t>
      </w:r>
      <w:r w:rsidRPr="00967990">
        <w:rPr>
          <w:color w:val="231F20"/>
          <w:lang w:val="pl-PL"/>
        </w:rPr>
        <w:tab/>
        <w:t>88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ind w:right="111"/>
        <w:rPr>
          <w:lang w:val="pl-PL"/>
        </w:rPr>
      </w:pPr>
      <w:r w:rsidRPr="00967990">
        <w:rPr>
          <w:color w:val="231F20"/>
          <w:lang w:val="pl-PL"/>
        </w:rPr>
        <w:t>Liberalizm w orientacji ideologicznej partii Prawo i Sprawiedliwość</w:t>
      </w:r>
      <w:r w:rsidRPr="00967990">
        <w:rPr>
          <w:color w:val="231F20"/>
          <w:lang w:val="pl-PL"/>
        </w:rPr>
        <w:tab/>
        <w:t>90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rPr>
          <w:lang w:val="pl-PL"/>
        </w:rPr>
      </w:pPr>
      <w:r w:rsidRPr="00967990">
        <w:rPr>
          <w:color w:val="231F20"/>
          <w:lang w:val="pl-PL"/>
        </w:rPr>
        <w:lastRenderedPageBreak/>
        <w:t>Profil ideologiczny partii Prawo i Sprawiedliwość</w:t>
      </w:r>
      <w:r w:rsidRPr="00967990">
        <w:rPr>
          <w:color w:val="231F20"/>
          <w:lang w:val="pl-PL"/>
        </w:rPr>
        <w:tab/>
        <w:t>93</w:t>
      </w:r>
    </w:p>
    <w:p w:rsidR="005723B9" w:rsidRPr="00967990" w:rsidRDefault="005246BC" w:rsidP="00967990">
      <w:pPr>
        <w:pStyle w:val="Tekstpodstawowy"/>
        <w:numPr>
          <w:ilvl w:val="1"/>
          <w:numId w:val="1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Orientacja ideologiczna partii Platforma Obywatelska</w:t>
      </w:r>
      <w:r w:rsidRPr="00967990">
        <w:rPr>
          <w:color w:val="231F20"/>
          <w:lang w:val="pl-PL"/>
        </w:rPr>
        <w:tab/>
        <w:t>95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ind w:right="111"/>
        <w:rPr>
          <w:lang w:val="pl-PL"/>
        </w:rPr>
      </w:pPr>
      <w:r w:rsidRPr="00967990">
        <w:rPr>
          <w:color w:val="231F20"/>
          <w:lang w:val="pl-PL"/>
        </w:rPr>
        <w:t>Konserwatyzm w orientacji ideologicznej partii Platforma Obywatelska</w:t>
      </w:r>
      <w:r w:rsidRPr="00967990">
        <w:rPr>
          <w:color w:val="231F20"/>
          <w:lang w:val="pl-PL"/>
        </w:rPr>
        <w:tab/>
        <w:t>97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ind w:right="111"/>
        <w:rPr>
          <w:lang w:val="pl-PL"/>
        </w:rPr>
      </w:pPr>
      <w:r w:rsidRPr="00967990">
        <w:rPr>
          <w:color w:val="231F20"/>
          <w:lang w:val="pl-PL"/>
        </w:rPr>
        <w:t>Socjalizm w orientacji ideologicznej partii Platforma Obywatelska</w:t>
      </w:r>
      <w:r w:rsidRPr="00967990">
        <w:rPr>
          <w:color w:val="231F20"/>
          <w:lang w:val="pl-PL"/>
        </w:rPr>
        <w:tab/>
        <w:t>100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ind w:right="111"/>
        <w:rPr>
          <w:lang w:val="pl-PL"/>
        </w:rPr>
      </w:pPr>
      <w:r w:rsidRPr="00967990">
        <w:rPr>
          <w:color w:val="231F20"/>
          <w:lang w:val="pl-PL"/>
        </w:rPr>
        <w:t>Liberalizm w orientacji ideologicznej partii Platforma Obywatelska</w:t>
      </w:r>
      <w:r w:rsidRPr="00967990">
        <w:rPr>
          <w:color w:val="231F20"/>
          <w:lang w:val="pl-PL"/>
        </w:rPr>
        <w:tab/>
        <w:t>101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rPr>
          <w:lang w:val="pl-PL"/>
        </w:rPr>
      </w:pPr>
      <w:r w:rsidRPr="00967990">
        <w:rPr>
          <w:color w:val="231F20"/>
          <w:lang w:val="pl-PL"/>
        </w:rPr>
        <w:t>Profil ideologiczny partii Platforma Obywatelska</w:t>
      </w:r>
      <w:r w:rsidRPr="00967990">
        <w:rPr>
          <w:color w:val="231F20"/>
          <w:lang w:val="pl-PL"/>
        </w:rPr>
        <w:tab/>
        <w:t>106</w:t>
      </w:r>
    </w:p>
    <w:p w:rsidR="005723B9" w:rsidRPr="00967990" w:rsidRDefault="005246BC" w:rsidP="00967990">
      <w:pPr>
        <w:pStyle w:val="Tekstpodstawowy"/>
        <w:numPr>
          <w:ilvl w:val="1"/>
          <w:numId w:val="1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Orientacja ideologiczna partii Kukiz15</w:t>
      </w:r>
      <w:r w:rsidRPr="00967990">
        <w:rPr>
          <w:color w:val="231F20"/>
          <w:lang w:val="pl-PL"/>
        </w:rPr>
        <w:tab/>
        <w:t>108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rPr>
          <w:lang w:val="pl-PL"/>
        </w:rPr>
      </w:pPr>
      <w:r w:rsidRPr="00967990">
        <w:rPr>
          <w:color w:val="231F20"/>
          <w:lang w:val="pl-PL"/>
        </w:rPr>
        <w:t>Konserwatyzm w orientacji ideologicznej partii Kukiz15</w:t>
      </w:r>
      <w:r w:rsidRPr="00967990">
        <w:rPr>
          <w:color w:val="231F20"/>
          <w:lang w:val="pl-PL"/>
        </w:rPr>
        <w:tab/>
        <w:t>109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rPr>
          <w:lang w:val="pl-PL"/>
        </w:rPr>
      </w:pPr>
      <w:r w:rsidRPr="00967990">
        <w:rPr>
          <w:color w:val="231F20"/>
          <w:lang w:val="pl-PL"/>
        </w:rPr>
        <w:t>Liberalizm w orientacji ideologicznej partii Kukiz15</w:t>
      </w:r>
      <w:r w:rsidR="00AA22E7">
        <w:rPr>
          <w:color w:val="231F20"/>
          <w:lang w:val="pl-PL"/>
        </w:rPr>
        <w:t xml:space="preserve"> </w:t>
      </w:r>
      <w:r w:rsidRPr="00967990">
        <w:rPr>
          <w:color w:val="231F20"/>
          <w:lang w:val="pl-PL"/>
        </w:rPr>
        <w:tab/>
        <w:t>115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rPr>
          <w:lang w:val="pl-PL"/>
        </w:rPr>
      </w:pPr>
      <w:r w:rsidRPr="00967990">
        <w:rPr>
          <w:color w:val="231F20"/>
          <w:lang w:val="pl-PL"/>
        </w:rPr>
        <w:t>Profil ideologiczny partii Kukiz15</w:t>
      </w:r>
      <w:r w:rsidRPr="00967990">
        <w:rPr>
          <w:color w:val="231F20"/>
          <w:lang w:val="pl-PL"/>
        </w:rPr>
        <w:tab/>
        <w:t>121</w:t>
      </w:r>
    </w:p>
    <w:p w:rsidR="005723B9" w:rsidRPr="00967990" w:rsidRDefault="005246BC" w:rsidP="00967990">
      <w:pPr>
        <w:pStyle w:val="Tekstpodstawowy"/>
        <w:numPr>
          <w:ilvl w:val="1"/>
          <w:numId w:val="1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Orientacja ideologiczna partii Nowoczesna</w:t>
      </w:r>
      <w:r w:rsidRPr="00967990">
        <w:rPr>
          <w:color w:val="231F20"/>
          <w:lang w:val="pl-PL"/>
        </w:rPr>
        <w:tab/>
        <w:t>124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rPr>
          <w:lang w:val="pl-PL"/>
        </w:rPr>
      </w:pPr>
      <w:r w:rsidRPr="00967990">
        <w:rPr>
          <w:color w:val="231F20"/>
          <w:lang w:val="pl-PL"/>
        </w:rPr>
        <w:t>Konserwatyzm w bazie ideologicznej partii Nowoczesna</w:t>
      </w:r>
      <w:r w:rsidRPr="00967990">
        <w:rPr>
          <w:color w:val="231F20"/>
          <w:lang w:val="pl-PL"/>
        </w:rPr>
        <w:tab/>
        <w:t>125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rPr>
          <w:lang w:val="pl-PL"/>
        </w:rPr>
      </w:pPr>
      <w:r w:rsidRPr="00967990">
        <w:rPr>
          <w:color w:val="231F20"/>
          <w:lang w:val="pl-PL"/>
        </w:rPr>
        <w:t>Liberalizm w orientacji ideologicznej partii Nowoczesna</w:t>
      </w:r>
      <w:r w:rsidRPr="00967990">
        <w:rPr>
          <w:color w:val="231F20"/>
          <w:lang w:val="pl-PL"/>
        </w:rPr>
        <w:tab/>
        <w:t>127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rPr>
          <w:lang w:val="pl-PL"/>
        </w:rPr>
      </w:pPr>
      <w:r w:rsidRPr="00967990">
        <w:rPr>
          <w:color w:val="231F20"/>
          <w:lang w:val="pl-PL"/>
        </w:rPr>
        <w:t>Profil ideologiczny partii Nowoczesna</w:t>
      </w:r>
      <w:r w:rsidRPr="00967990">
        <w:rPr>
          <w:color w:val="231F20"/>
          <w:lang w:val="pl-PL"/>
        </w:rPr>
        <w:tab/>
        <w:t>136</w:t>
      </w:r>
    </w:p>
    <w:p w:rsidR="005723B9" w:rsidRPr="00967990" w:rsidRDefault="005246BC" w:rsidP="00967990">
      <w:pPr>
        <w:pStyle w:val="Tekstpodstawowy"/>
        <w:numPr>
          <w:ilvl w:val="1"/>
          <w:numId w:val="1"/>
        </w:numPr>
        <w:ind w:hanging="396"/>
        <w:rPr>
          <w:lang w:val="pl-PL"/>
        </w:rPr>
      </w:pPr>
      <w:r w:rsidRPr="00967990">
        <w:rPr>
          <w:color w:val="231F20"/>
          <w:lang w:val="pl-PL"/>
        </w:rPr>
        <w:t>Orientacja ideologiczna partii Polskie Stronnictwo Ludowe</w:t>
      </w:r>
      <w:r w:rsidRPr="00967990">
        <w:rPr>
          <w:color w:val="231F20"/>
          <w:lang w:val="pl-PL"/>
        </w:rPr>
        <w:tab/>
        <w:t>138</w:t>
      </w:r>
    </w:p>
    <w:p w:rsidR="005723B9" w:rsidRPr="00AA22E7" w:rsidRDefault="005246BC" w:rsidP="00AA22E7">
      <w:pPr>
        <w:pStyle w:val="Tekstpodstawowy"/>
        <w:numPr>
          <w:ilvl w:val="2"/>
          <w:numId w:val="1"/>
        </w:numPr>
        <w:ind w:hanging="563"/>
        <w:rPr>
          <w:lang w:val="pl-PL"/>
        </w:rPr>
      </w:pPr>
      <w:r w:rsidRPr="00AA22E7">
        <w:rPr>
          <w:color w:val="231F20"/>
          <w:lang w:val="pl-PL"/>
        </w:rPr>
        <w:t>Konserwatyzm w bazie sądów ideologicznych partii Polskie Stronnictwo Ludowe</w:t>
      </w:r>
      <w:r w:rsidRPr="00AA22E7">
        <w:rPr>
          <w:color w:val="231F20"/>
          <w:lang w:val="pl-PL"/>
        </w:rPr>
        <w:tab/>
        <w:t>139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ind w:right="111"/>
        <w:rPr>
          <w:lang w:val="pl-PL"/>
        </w:rPr>
      </w:pPr>
      <w:r w:rsidRPr="00967990">
        <w:rPr>
          <w:color w:val="231F20"/>
          <w:lang w:val="pl-PL"/>
        </w:rPr>
        <w:t>Socjalizm w bazie sądów ideologicznych partii Polskie Stronnictwo Ludowe</w:t>
      </w:r>
      <w:r w:rsidRPr="00967990">
        <w:rPr>
          <w:color w:val="231F20"/>
          <w:lang w:val="pl-PL"/>
        </w:rPr>
        <w:tab/>
        <w:t>143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ind w:right="111"/>
        <w:rPr>
          <w:lang w:val="pl-PL"/>
        </w:rPr>
      </w:pPr>
      <w:r w:rsidRPr="00967990">
        <w:rPr>
          <w:color w:val="231F20"/>
          <w:lang w:val="pl-PL"/>
        </w:rPr>
        <w:t>Liberalizm w bazie sądów ideologicznych partii Polskie Stronnictwo Ludowe</w:t>
      </w:r>
      <w:r w:rsidRPr="00967990">
        <w:rPr>
          <w:color w:val="231F20"/>
          <w:lang w:val="pl-PL"/>
        </w:rPr>
        <w:tab/>
        <w:t>144</w:t>
      </w:r>
    </w:p>
    <w:p w:rsidR="005723B9" w:rsidRPr="00967990" w:rsidRDefault="005246BC" w:rsidP="00967990">
      <w:pPr>
        <w:pStyle w:val="Tekstpodstawowy"/>
        <w:numPr>
          <w:ilvl w:val="2"/>
          <w:numId w:val="1"/>
        </w:numPr>
        <w:ind w:left="1382" w:hanging="535"/>
        <w:rPr>
          <w:lang w:val="pl-PL"/>
        </w:rPr>
      </w:pPr>
      <w:r w:rsidRPr="00967990">
        <w:rPr>
          <w:color w:val="231F20"/>
          <w:lang w:val="pl-PL"/>
        </w:rPr>
        <w:t>Profil ideologiczny partii Polskie Stronnictwo Ludowe</w:t>
      </w:r>
      <w:r w:rsidRPr="00967990">
        <w:rPr>
          <w:color w:val="231F20"/>
          <w:lang w:val="pl-PL"/>
        </w:rPr>
        <w:tab/>
        <w:t>148</w:t>
      </w:r>
    </w:p>
    <w:p w:rsidR="005723B9" w:rsidRPr="00967990" w:rsidRDefault="005723B9" w:rsidP="00967990">
      <w:pPr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5723B9" w:rsidRPr="00967990" w:rsidRDefault="005246BC" w:rsidP="0096799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67990">
        <w:rPr>
          <w:rFonts w:ascii="Times New Roman" w:hAnsi="Times New Roman"/>
          <w:b/>
          <w:color w:val="231F20"/>
          <w:sz w:val="24"/>
          <w:lang w:val="pl-PL"/>
        </w:rPr>
        <w:t>Lewicowość i prawicowość polskich partii politycznych</w:t>
      </w:r>
      <w:r w:rsidRPr="00967990">
        <w:rPr>
          <w:rFonts w:ascii="Times New Roman" w:hAnsi="Times New Roman"/>
          <w:color w:val="231F20"/>
          <w:sz w:val="24"/>
          <w:lang w:val="pl-PL"/>
        </w:rPr>
        <w:tab/>
        <w:t>151</w:t>
      </w:r>
    </w:p>
    <w:p w:rsidR="005723B9" w:rsidRPr="00AA22E7" w:rsidRDefault="005246BC" w:rsidP="00AA22E7">
      <w:pPr>
        <w:pStyle w:val="Tekstpodstawowy"/>
        <w:numPr>
          <w:ilvl w:val="1"/>
          <w:numId w:val="1"/>
        </w:numPr>
        <w:ind w:hanging="364"/>
        <w:rPr>
          <w:lang w:val="pl-PL"/>
        </w:rPr>
      </w:pPr>
      <w:r w:rsidRPr="00AA22E7">
        <w:rPr>
          <w:color w:val="231F20"/>
          <w:lang w:val="pl-PL"/>
        </w:rPr>
        <w:t>Lewicowość i prawicowość w profilu ideologicznym partii Prawo</w:t>
      </w:r>
      <w:r w:rsidR="00AA22E7" w:rsidRPr="00AA22E7">
        <w:rPr>
          <w:color w:val="231F20"/>
          <w:lang w:val="pl-PL"/>
        </w:rPr>
        <w:t xml:space="preserve"> </w:t>
      </w:r>
      <w:r w:rsidRPr="00AA22E7">
        <w:rPr>
          <w:color w:val="231F20"/>
          <w:lang w:val="pl-PL"/>
        </w:rPr>
        <w:t>i Sprawiedliwość</w:t>
      </w:r>
      <w:r w:rsidRPr="00AA22E7">
        <w:rPr>
          <w:color w:val="231F20"/>
          <w:lang w:val="pl-PL"/>
        </w:rPr>
        <w:tab/>
        <w:t>152</w:t>
      </w:r>
    </w:p>
    <w:p w:rsidR="005723B9" w:rsidRPr="00AA22E7" w:rsidRDefault="005246BC" w:rsidP="00AA22E7">
      <w:pPr>
        <w:pStyle w:val="Tekstpodstawowy"/>
        <w:numPr>
          <w:ilvl w:val="1"/>
          <w:numId w:val="1"/>
        </w:numPr>
        <w:ind w:hanging="364"/>
        <w:rPr>
          <w:lang w:val="pl-PL"/>
        </w:rPr>
      </w:pPr>
      <w:r w:rsidRPr="00AA22E7">
        <w:rPr>
          <w:color w:val="231F20"/>
          <w:lang w:val="pl-PL"/>
        </w:rPr>
        <w:t>Lewicowość i prawicowość w profilu ideologicznym partii Platforma Obywatelska</w:t>
      </w:r>
      <w:r w:rsidRPr="00AA22E7">
        <w:rPr>
          <w:color w:val="231F20"/>
          <w:lang w:val="pl-PL"/>
        </w:rPr>
        <w:tab/>
        <w:t>154</w:t>
      </w:r>
    </w:p>
    <w:p w:rsidR="005723B9" w:rsidRPr="00AA22E7" w:rsidRDefault="005246BC" w:rsidP="00AA22E7">
      <w:pPr>
        <w:pStyle w:val="Tekstpodstawowy"/>
        <w:numPr>
          <w:ilvl w:val="1"/>
          <w:numId w:val="1"/>
        </w:numPr>
        <w:ind w:hanging="364"/>
        <w:rPr>
          <w:color w:val="231F20"/>
          <w:lang w:val="pl-PL"/>
        </w:rPr>
      </w:pPr>
      <w:r w:rsidRPr="00AA22E7">
        <w:rPr>
          <w:color w:val="231F20"/>
          <w:lang w:val="pl-PL"/>
        </w:rPr>
        <w:t>Lewicowość i prawicowość w profilu ideologicznym partii Kukiz15</w:t>
      </w:r>
      <w:r w:rsidRPr="00AA22E7">
        <w:rPr>
          <w:color w:val="231F20"/>
          <w:lang w:val="pl-PL"/>
        </w:rPr>
        <w:tab/>
        <w:t>155</w:t>
      </w:r>
    </w:p>
    <w:p w:rsidR="005723B9" w:rsidRPr="00AA22E7" w:rsidRDefault="005246BC" w:rsidP="00AA22E7">
      <w:pPr>
        <w:pStyle w:val="Tekstpodstawowy"/>
        <w:numPr>
          <w:ilvl w:val="1"/>
          <w:numId w:val="1"/>
        </w:numPr>
        <w:ind w:left="851" w:hanging="425"/>
        <w:rPr>
          <w:lang w:val="pl-PL"/>
        </w:rPr>
      </w:pPr>
      <w:r w:rsidRPr="00AA22E7">
        <w:rPr>
          <w:color w:val="231F20"/>
          <w:lang w:val="pl-PL"/>
        </w:rPr>
        <w:t>Lewicowość i prawicowość w profilu ideologicznym partii Nowoczesna</w:t>
      </w:r>
      <w:r w:rsidRPr="00AA22E7">
        <w:rPr>
          <w:color w:val="231F20"/>
          <w:lang w:val="pl-PL"/>
        </w:rPr>
        <w:tab/>
        <w:t>157</w:t>
      </w:r>
    </w:p>
    <w:p w:rsidR="005723B9" w:rsidRPr="00AA22E7" w:rsidRDefault="005246BC" w:rsidP="00AA22E7">
      <w:pPr>
        <w:pStyle w:val="Tekstpodstawowy"/>
        <w:numPr>
          <w:ilvl w:val="1"/>
          <w:numId w:val="1"/>
        </w:numPr>
        <w:ind w:left="851" w:hanging="425"/>
        <w:rPr>
          <w:lang w:val="pl-PL"/>
        </w:rPr>
      </w:pPr>
      <w:r w:rsidRPr="00AA22E7">
        <w:rPr>
          <w:color w:val="231F20"/>
          <w:lang w:val="pl-PL"/>
        </w:rPr>
        <w:t>Lewicowość i prawicowość w profilu ideologicznym partii Polskie Stronnictwo Ludowe</w:t>
      </w:r>
      <w:r w:rsidRPr="00AA22E7">
        <w:rPr>
          <w:color w:val="231F20"/>
          <w:lang w:val="pl-PL"/>
        </w:rPr>
        <w:tab/>
        <w:t>159</w:t>
      </w:r>
    </w:p>
    <w:p w:rsidR="00AA22E7" w:rsidRDefault="00AA22E7" w:rsidP="00967990">
      <w:pPr>
        <w:pStyle w:val="Tekstpodstawowy"/>
        <w:ind w:left="110" w:firstLine="0"/>
        <w:rPr>
          <w:color w:val="231F20"/>
          <w:lang w:val="pl-PL"/>
        </w:rPr>
      </w:pPr>
    </w:p>
    <w:p w:rsidR="005723B9" w:rsidRPr="00967990" w:rsidRDefault="005246BC" w:rsidP="00967990">
      <w:pPr>
        <w:pStyle w:val="Tekstpodstawowy"/>
        <w:ind w:left="110" w:firstLine="0"/>
        <w:rPr>
          <w:lang w:val="pl-PL"/>
        </w:rPr>
      </w:pPr>
      <w:r w:rsidRPr="00967990">
        <w:rPr>
          <w:color w:val="231F20"/>
          <w:lang w:val="pl-PL"/>
        </w:rPr>
        <w:t>Wnioski</w:t>
      </w:r>
      <w:r w:rsidRPr="00967990">
        <w:rPr>
          <w:color w:val="231F20"/>
          <w:lang w:val="pl-PL"/>
        </w:rPr>
        <w:tab/>
        <w:t>163</w:t>
      </w:r>
    </w:p>
    <w:p w:rsidR="00AA22E7" w:rsidRDefault="00AA22E7" w:rsidP="00967990">
      <w:pPr>
        <w:pStyle w:val="Tekstpodstawowy"/>
        <w:ind w:left="110" w:firstLine="0"/>
        <w:rPr>
          <w:color w:val="231F20"/>
          <w:lang w:val="pl-PL"/>
        </w:rPr>
      </w:pPr>
    </w:p>
    <w:p w:rsidR="005723B9" w:rsidRPr="00967990" w:rsidRDefault="005246BC" w:rsidP="00967990">
      <w:pPr>
        <w:pStyle w:val="Tekstpodstawowy"/>
        <w:ind w:left="110" w:firstLine="0"/>
        <w:rPr>
          <w:lang w:val="pl-PL"/>
        </w:rPr>
      </w:pPr>
      <w:r w:rsidRPr="00967990">
        <w:rPr>
          <w:color w:val="231F20"/>
          <w:lang w:val="pl-PL"/>
        </w:rPr>
        <w:t>Bibliografia</w:t>
      </w:r>
      <w:r w:rsidRPr="00967990">
        <w:rPr>
          <w:color w:val="231F20"/>
          <w:lang w:val="pl-PL"/>
        </w:rPr>
        <w:tab/>
        <w:t>171</w:t>
      </w:r>
    </w:p>
    <w:p w:rsidR="00AA22E7" w:rsidRDefault="00AA22E7" w:rsidP="00967990">
      <w:pPr>
        <w:pStyle w:val="Tekstpodstawowy"/>
        <w:ind w:left="110" w:right="106" w:firstLine="0"/>
        <w:rPr>
          <w:color w:val="231F20"/>
          <w:lang w:val="pl-PL"/>
        </w:rPr>
      </w:pPr>
    </w:p>
    <w:p w:rsidR="00AA22E7" w:rsidRDefault="005246BC" w:rsidP="00AA22E7">
      <w:pPr>
        <w:pStyle w:val="Tekstpodstawowy"/>
        <w:ind w:left="828" w:right="106" w:hanging="720"/>
        <w:rPr>
          <w:color w:val="231F20"/>
          <w:lang w:val="pl-PL"/>
        </w:rPr>
      </w:pPr>
      <w:r w:rsidRPr="00967990">
        <w:rPr>
          <w:color w:val="231F20"/>
          <w:lang w:val="pl-PL"/>
        </w:rPr>
        <w:t>Aneks 1. Wykaz debat parlamentarnych zawartych w bazie materiałowej</w:t>
      </w:r>
      <w:r w:rsidRPr="00967990">
        <w:rPr>
          <w:color w:val="231F20"/>
          <w:lang w:val="pl-PL"/>
        </w:rPr>
        <w:tab/>
        <w:t>175</w:t>
      </w:r>
    </w:p>
    <w:p w:rsidR="005723B9" w:rsidRPr="00967990" w:rsidRDefault="005246BC" w:rsidP="00AA22E7">
      <w:pPr>
        <w:pStyle w:val="Tekstpodstawowy"/>
        <w:ind w:left="828" w:right="106" w:hanging="720"/>
        <w:rPr>
          <w:lang w:val="pl-PL"/>
        </w:rPr>
      </w:pPr>
      <w:r w:rsidRPr="00967990">
        <w:rPr>
          <w:color w:val="231F20"/>
          <w:lang w:val="pl-PL"/>
        </w:rPr>
        <w:t>Aneks 2. Znaczniki ideologiczne konserwatyzmu, socjalizmu i liberalizmu</w:t>
      </w:r>
      <w:r w:rsidRPr="00967990">
        <w:rPr>
          <w:color w:val="231F20"/>
          <w:lang w:val="pl-PL"/>
        </w:rPr>
        <w:tab/>
        <w:t>177</w:t>
      </w:r>
    </w:p>
    <w:p w:rsidR="005723B9" w:rsidRPr="00967990" w:rsidRDefault="005246BC" w:rsidP="00AA22E7">
      <w:pPr>
        <w:pStyle w:val="Tekstpodstawowy"/>
        <w:ind w:left="828" w:hanging="720"/>
        <w:rPr>
          <w:lang w:val="pl-PL"/>
        </w:rPr>
      </w:pPr>
      <w:r w:rsidRPr="00967990">
        <w:rPr>
          <w:color w:val="231F20"/>
          <w:lang w:val="pl-PL"/>
        </w:rPr>
        <w:t>Aneks 3. Dychotomiczny schemat lewicy i prawicy w wymiarze ideologiczno-doktrynalnym</w:t>
      </w:r>
      <w:r w:rsidRPr="00967990">
        <w:rPr>
          <w:color w:val="231F20"/>
          <w:lang w:val="pl-PL"/>
        </w:rPr>
        <w:tab/>
        <w:t>185</w:t>
      </w:r>
      <w:bookmarkEnd w:id="0"/>
    </w:p>
    <w:sectPr w:rsidR="005723B9" w:rsidRPr="00967990">
      <w:pgSz w:w="9530" w:h="13610"/>
      <w:pgMar w:top="94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1D3"/>
    <w:multiLevelType w:val="multilevel"/>
    <w:tmpl w:val="6702263E"/>
    <w:lvl w:ilvl="0">
      <w:start w:val="2"/>
      <w:numFmt w:val="decimal"/>
      <w:lvlText w:val="%1"/>
      <w:lvlJc w:val="left"/>
      <w:pPr>
        <w:ind w:left="790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397"/>
        <w:jc w:val="left"/>
      </w:pPr>
      <w:rPr>
        <w:rFonts w:ascii="Times New Roman" w:eastAsia="Times New Roman" w:hAnsi="Times New Roman" w:hint="default"/>
        <w:color w:val="231F20"/>
        <w:w w:val="90"/>
        <w:sz w:val="24"/>
        <w:szCs w:val="24"/>
      </w:rPr>
    </w:lvl>
    <w:lvl w:ilvl="2">
      <w:start w:val="1"/>
      <w:numFmt w:val="bullet"/>
      <w:lvlText w:val="•"/>
      <w:lvlJc w:val="left"/>
      <w:pPr>
        <w:ind w:left="2105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7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5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2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9" w:hanging="397"/>
      </w:pPr>
      <w:rPr>
        <w:rFonts w:hint="default"/>
      </w:rPr>
    </w:lvl>
  </w:abstractNum>
  <w:abstractNum w:abstractNumId="1">
    <w:nsid w:val="1DD6619C"/>
    <w:multiLevelType w:val="multilevel"/>
    <w:tmpl w:val="77FA0FD8"/>
    <w:lvl w:ilvl="0">
      <w:start w:val="6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left="790" w:hanging="397"/>
        <w:jc w:val="left"/>
      </w:pPr>
      <w:rPr>
        <w:rFonts w:ascii="Times New Roman" w:eastAsia="Times New Roman" w:hAnsi="Times New Roman" w:hint="default"/>
        <w:color w:val="231F20"/>
        <w:w w:val="90"/>
        <w:sz w:val="24"/>
        <w:szCs w:val="24"/>
      </w:rPr>
    </w:lvl>
    <w:lvl w:ilvl="2">
      <w:start w:val="1"/>
      <w:numFmt w:val="decimal"/>
      <w:lvlText w:val="%1.%2.%3."/>
      <w:lvlJc w:val="left"/>
      <w:pPr>
        <w:ind w:left="1414" w:hanging="567"/>
        <w:jc w:val="left"/>
      </w:pPr>
      <w:rPr>
        <w:rFonts w:ascii="Times New Roman" w:eastAsia="Times New Roman" w:hAnsi="Times New Roman" w:hint="default"/>
        <w:color w:val="231F20"/>
        <w:w w:val="90"/>
        <w:sz w:val="24"/>
        <w:szCs w:val="24"/>
      </w:rPr>
    </w:lvl>
    <w:lvl w:ilvl="3">
      <w:start w:val="1"/>
      <w:numFmt w:val="bullet"/>
      <w:lvlText w:val="•"/>
      <w:lvlJc w:val="left"/>
      <w:pPr>
        <w:ind w:left="141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1" w:hanging="567"/>
      </w:pPr>
      <w:rPr>
        <w:rFonts w:hint="default"/>
      </w:rPr>
    </w:lvl>
  </w:abstractNum>
  <w:abstractNum w:abstractNumId="2">
    <w:nsid w:val="50121793"/>
    <w:multiLevelType w:val="multilevel"/>
    <w:tmpl w:val="4C586066"/>
    <w:lvl w:ilvl="0">
      <w:start w:val="4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left="790" w:hanging="397"/>
        <w:jc w:val="left"/>
      </w:pPr>
      <w:rPr>
        <w:rFonts w:ascii="Times New Roman" w:eastAsia="Times New Roman" w:hAnsi="Times New Roman" w:hint="default"/>
        <w:color w:val="231F20"/>
        <w:w w:val="90"/>
        <w:sz w:val="24"/>
        <w:szCs w:val="24"/>
      </w:rPr>
    </w:lvl>
    <w:lvl w:ilvl="2">
      <w:start w:val="1"/>
      <w:numFmt w:val="bullet"/>
      <w:lvlText w:val="•"/>
      <w:lvlJc w:val="left"/>
      <w:pPr>
        <w:ind w:left="1521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1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2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2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2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3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03" w:hanging="397"/>
      </w:pPr>
      <w:rPr>
        <w:rFonts w:hint="default"/>
      </w:rPr>
    </w:lvl>
  </w:abstractNum>
  <w:abstractNum w:abstractNumId="3">
    <w:nsid w:val="62B15C6B"/>
    <w:multiLevelType w:val="multilevel"/>
    <w:tmpl w:val="B99AFE72"/>
    <w:lvl w:ilvl="0">
      <w:start w:val="1"/>
      <w:numFmt w:val="decimal"/>
      <w:lvlText w:val="%1"/>
      <w:lvlJc w:val="left"/>
      <w:pPr>
        <w:ind w:left="790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397"/>
        <w:jc w:val="left"/>
      </w:pPr>
      <w:rPr>
        <w:rFonts w:ascii="Times New Roman" w:eastAsia="Times New Roman" w:hAnsi="Times New Roman" w:hint="default"/>
        <w:color w:val="231F20"/>
        <w:w w:val="90"/>
        <w:sz w:val="24"/>
        <w:szCs w:val="24"/>
      </w:rPr>
    </w:lvl>
    <w:lvl w:ilvl="2">
      <w:start w:val="1"/>
      <w:numFmt w:val="bullet"/>
      <w:lvlText w:val="•"/>
      <w:lvlJc w:val="left"/>
      <w:pPr>
        <w:ind w:left="2105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7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5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2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9" w:hanging="397"/>
      </w:pPr>
      <w:rPr>
        <w:rFonts w:hint="default"/>
      </w:rPr>
    </w:lvl>
  </w:abstractNum>
  <w:abstractNum w:abstractNumId="4">
    <w:nsid w:val="6F36363D"/>
    <w:multiLevelType w:val="multilevel"/>
    <w:tmpl w:val="F342B61C"/>
    <w:lvl w:ilvl="0">
      <w:start w:val="3"/>
      <w:numFmt w:val="decimal"/>
      <w:lvlText w:val="%1"/>
      <w:lvlJc w:val="left"/>
      <w:pPr>
        <w:ind w:left="790" w:hanging="39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0" w:hanging="397"/>
        <w:jc w:val="left"/>
      </w:pPr>
      <w:rPr>
        <w:rFonts w:ascii="Times New Roman" w:eastAsia="Times New Roman" w:hAnsi="Times New Roman" w:hint="default"/>
        <w:color w:val="231F20"/>
        <w:w w:val="90"/>
        <w:sz w:val="24"/>
        <w:szCs w:val="24"/>
      </w:rPr>
    </w:lvl>
    <w:lvl w:ilvl="2">
      <w:start w:val="1"/>
      <w:numFmt w:val="bullet"/>
      <w:lvlText w:val="•"/>
      <w:lvlJc w:val="left"/>
      <w:pPr>
        <w:ind w:left="2105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7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5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2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9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23B9"/>
    <w:rsid w:val="005246BC"/>
    <w:rsid w:val="005723B9"/>
    <w:rsid w:val="00967990"/>
    <w:rsid w:val="00A276BF"/>
    <w:rsid w:val="00A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414" w:hanging="567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2021-01-27T15:38:00Z</dcterms:created>
  <dcterms:modified xsi:type="dcterms:W3CDTF">2021-02-22T10:30:00Z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2021-01-27T00:00:00Z</vt:filetime>
  </property>
</Properties>
</file>