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BA" w:rsidRPr="00371BB6" w:rsidRDefault="00371BB6" w:rsidP="00371BB6">
      <w:pPr>
        <w:ind w:left="720" w:hanging="720"/>
        <w:rPr>
          <w:lang w:val="pl-PL"/>
        </w:rPr>
      </w:pPr>
      <w:r w:rsidRPr="00371BB6">
        <w:rPr>
          <w:lang w:val="pl-PL"/>
        </w:rPr>
        <w:t>Przedmowa</w:t>
      </w:r>
      <w:r w:rsidRPr="00371BB6">
        <w:rPr>
          <w:lang w:val="pl-PL"/>
        </w:rPr>
        <w:tab/>
      </w:r>
      <w:r w:rsidRPr="00371BB6">
        <w:rPr>
          <w:lang w:val="pl-PL"/>
        </w:rPr>
        <w:t>7</w:t>
      </w:r>
    </w:p>
    <w:p w:rsidR="00274ABA" w:rsidRPr="00371BB6" w:rsidRDefault="00371BB6" w:rsidP="00371BB6">
      <w:pPr>
        <w:ind w:left="720" w:hanging="720"/>
        <w:rPr>
          <w:lang w:val="pl-PL"/>
        </w:rPr>
      </w:pPr>
      <w:r w:rsidRPr="00371BB6">
        <w:rPr>
          <w:lang w:val="pl-PL"/>
        </w:rPr>
        <w:t>Słowo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wstępne</w:t>
      </w:r>
      <w:r w:rsidRPr="00371BB6">
        <w:rPr>
          <w:lang w:val="pl-PL"/>
        </w:rPr>
        <w:tab/>
      </w:r>
      <w:r w:rsidRPr="00371BB6">
        <w:rPr>
          <w:lang w:val="pl-PL"/>
        </w:rPr>
        <w:t>9</w:t>
      </w:r>
    </w:p>
    <w:p w:rsidR="00371BB6" w:rsidRDefault="00371BB6" w:rsidP="00371BB6">
      <w:pPr>
        <w:ind w:left="720" w:hanging="720"/>
        <w:rPr>
          <w:lang w:val="pl-PL"/>
        </w:rPr>
      </w:pPr>
    </w:p>
    <w:p w:rsidR="00274ABA" w:rsidRPr="00371BB6" w:rsidRDefault="00371BB6" w:rsidP="00371BB6">
      <w:pPr>
        <w:ind w:left="720" w:hanging="720"/>
        <w:rPr>
          <w:b/>
          <w:lang w:val="pl-PL"/>
        </w:rPr>
      </w:pPr>
      <w:r w:rsidRPr="00371BB6">
        <w:rPr>
          <w:b/>
          <w:lang w:val="pl-PL"/>
        </w:rPr>
        <w:t>Część</w:t>
      </w:r>
      <w:r w:rsidRPr="00371BB6">
        <w:rPr>
          <w:b/>
          <w:lang w:val="pl-PL"/>
        </w:rPr>
        <w:t xml:space="preserve"> I. </w:t>
      </w:r>
      <w:r w:rsidRPr="00371BB6">
        <w:rPr>
          <w:b/>
          <w:lang w:val="pl-PL"/>
        </w:rPr>
        <w:t xml:space="preserve">O </w:t>
      </w:r>
      <w:r w:rsidRPr="00371BB6">
        <w:rPr>
          <w:b/>
          <w:lang w:val="pl-PL"/>
        </w:rPr>
        <w:t>potrzebie</w:t>
      </w:r>
      <w:r w:rsidRPr="00371BB6">
        <w:rPr>
          <w:b/>
          <w:lang w:val="pl-PL"/>
        </w:rPr>
        <w:t xml:space="preserve"> </w:t>
      </w:r>
      <w:r w:rsidRPr="00371BB6">
        <w:rPr>
          <w:b/>
          <w:lang w:val="pl-PL"/>
        </w:rPr>
        <w:t>wypracowania</w:t>
      </w:r>
      <w:r w:rsidRPr="00371BB6">
        <w:rPr>
          <w:b/>
          <w:lang w:val="pl-PL"/>
        </w:rPr>
        <w:t xml:space="preserve"> </w:t>
      </w:r>
      <w:r w:rsidRPr="00371BB6">
        <w:rPr>
          <w:b/>
          <w:lang w:val="pl-PL"/>
        </w:rPr>
        <w:t>kryteriów</w:t>
      </w:r>
      <w:r w:rsidRPr="00371BB6">
        <w:rPr>
          <w:b/>
          <w:lang w:val="pl-PL"/>
        </w:rPr>
        <w:t xml:space="preserve"> aksjologicznej oceny regulacji </w:t>
      </w:r>
      <w:r w:rsidRPr="00371BB6">
        <w:rPr>
          <w:b/>
          <w:lang w:val="pl-PL"/>
        </w:rPr>
        <w:t>procesowej</w:t>
      </w:r>
      <w:r w:rsidRPr="00371BB6">
        <w:rPr>
          <w:b/>
          <w:lang w:val="pl-PL"/>
        </w:rPr>
        <w:tab/>
        <w:t>11</w:t>
      </w:r>
    </w:p>
    <w:p w:rsidR="00371BB6" w:rsidRDefault="00371BB6" w:rsidP="00371BB6">
      <w:pPr>
        <w:ind w:left="720" w:hanging="720"/>
        <w:rPr>
          <w:lang w:val="pl-PL"/>
        </w:rPr>
      </w:pPr>
    </w:p>
    <w:p w:rsidR="00274ABA" w:rsidRPr="00371BB6" w:rsidRDefault="00371BB6" w:rsidP="00371BB6">
      <w:pPr>
        <w:ind w:left="720" w:hanging="720"/>
        <w:rPr>
          <w:lang w:val="pl-PL"/>
        </w:rPr>
      </w:pPr>
      <w:r w:rsidRPr="00371BB6">
        <w:rPr>
          <w:lang w:val="pl-PL"/>
        </w:rPr>
        <w:t>Sławomir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Cieślak,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Założenia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aksjologiczne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postępowania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cywilnego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–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propozycja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sformułowania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kryteriów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aksjologicznej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oceny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regulacji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procesowej</w:t>
      </w:r>
      <w:r w:rsidRPr="00371BB6">
        <w:rPr>
          <w:lang w:val="pl-PL"/>
        </w:rPr>
        <w:tab/>
      </w:r>
      <w:r w:rsidRPr="00371BB6">
        <w:rPr>
          <w:lang w:val="pl-PL"/>
        </w:rPr>
        <w:t>13</w:t>
      </w:r>
    </w:p>
    <w:p w:rsidR="00274ABA" w:rsidRPr="00371BB6" w:rsidRDefault="00371BB6" w:rsidP="00371BB6">
      <w:pPr>
        <w:ind w:left="720" w:hanging="720"/>
        <w:rPr>
          <w:lang w:val="pl-PL"/>
        </w:rPr>
      </w:pPr>
      <w:r w:rsidRPr="00371BB6">
        <w:rPr>
          <w:lang w:val="pl-PL"/>
        </w:rPr>
        <w:t>Łukasz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Jan</w:t>
      </w:r>
      <w:r w:rsidRPr="00371BB6">
        <w:rPr>
          <w:lang w:val="pl-PL"/>
        </w:rPr>
        <w:t xml:space="preserve"> </w:t>
      </w:r>
      <w:proofErr w:type="spellStart"/>
      <w:r w:rsidRPr="00371BB6">
        <w:rPr>
          <w:lang w:val="pl-PL"/>
        </w:rPr>
        <w:t>Korporowicz</w:t>
      </w:r>
      <w:proofErr w:type="spellEnd"/>
      <w:r w:rsidRPr="00371BB6">
        <w:rPr>
          <w:lang w:val="pl-PL"/>
        </w:rPr>
        <w:t>,</w:t>
      </w:r>
      <w:r w:rsidRPr="00371BB6">
        <w:rPr>
          <w:lang w:val="pl-PL"/>
        </w:rPr>
        <w:t xml:space="preserve"> </w:t>
      </w:r>
      <w:proofErr w:type="spellStart"/>
      <w:r w:rsidRPr="00371BB6">
        <w:rPr>
          <w:lang w:val="pl-PL"/>
        </w:rPr>
        <w:t>Audiatur</w:t>
      </w:r>
      <w:proofErr w:type="spellEnd"/>
      <w:r w:rsidRPr="00371BB6">
        <w:rPr>
          <w:lang w:val="pl-PL"/>
        </w:rPr>
        <w:t xml:space="preserve"> </w:t>
      </w:r>
      <w:r w:rsidRPr="00371BB6">
        <w:rPr>
          <w:lang w:val="pl-PL"/>
        </w:rPr>
        <w:t>et</w:t>
      </w:r>
      <w:r w:rsidRPr="00371BB6">
        <w:rPr>
          <w:lang w:val="pl-PL"/>
        </w:rPr>
        <w:t xml:space="preserve"> </w:t>
      </w:r>
      <w:proofErr w:type="spellStart"/>
      <w:r w:rsidRPr="00371BB6">
        <w:rPr>
          <w:lang w:val="pl-PL"/>
        </w:rPr>
        <w:t>altera</w:t>
      </w:r>
      <w:proofErr w:type="spellEnd"/>
      <w:r w:rsidRPr="00371BB6">
        <w:rPr>
          <w:lang w:val="pl-PL"/>
        </w:rPr>
        <w:t xml:space="preserve"> </w:t>
      </w:r>
      <w:r w:rsidRPr="00371BB6">
        <w:rPr>
          <w:lang w:val="pl-PL"/>
        </w:rPr>
        <w:t>pars.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Krótka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historia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sprawiedliwego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procesu</w:t>
      </w:r>
      <w:r>
        <w:rPr>
          <w:lang w:val="pl-PL"/>
        </w:rPr>
        <w:t xml:space="preserve"> </w:t>
      </w:r>
      <w:r w:rsidRPr="00371BB6">
        <w:rPr>
          <w:lang w:val="pl-PL"/>
        </w:rPr>
        <w:tab/>
      </w:r>
      <w:r w:rsidRPr="00371BB6">
        <w:rPr>
          <w:lang w:val="pl-PL"/>
        </w:rPr>
        <w:t>39</w:t>
      </w:r>
    </w:p>
    <w:p w:rsidR="00274ABA" w:rsidRPr="00371BB6" w:rsidRDefault="00371BB6" w:rsidP="00371BB6">
      <w:pPr>
        <w:ind w:left="720" w:hanging="720"/>
        <w:rPr>
          <w:lang w:val="pl-PL"/>
        </w:rPr>
      </w:pPr>
      <w:r w:rsidRPr="00371BB6">
        <w:rPr>
          <w:lang w:val="pl-PL"/>
        </w:rPr>
        <w:t>Anna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Machnikowska,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Ewolucja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zasad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postępowania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cywilnego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w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Polsce</w:t>
      </w:r>
      <w:r w:rsidRPr="00371BB6">
        <w:rPr>
          <w:lang w:val="pl-PL"/>
        </w:rPr>
        <w:tab/>
      </w:r>
      <w:r w:rsidRPr="00371BB6">
        <w:rPr>
          <w:lang w:val="pl-PL"/>
        </w:rPr>
        <w:t>55</w:t>
      </w:r>
    </w:p>
    <w:p w:rsidR="00274ABA" w:rsidRPr="00371BB6" w:rsidRDefault="00371BB6" w:rsidP="00371BB6">
      <w:pPr>
        <w:ind w:left="720" w:hanging="720"/>
        <w:rPr>
          <w:lang w:val="pl-PL"/>
        </w:rPr>
      </w:pPr>
      <w:r w:rsidRPr="00371BB6">
        <w:rPr>
          <w:lang w:val="pl-PL"/>
        </w:rPr>
        <w:t>Michał</w:t>
      </w:r>
      <w:r w:rsidRPr="00371BB6">
        <w:rPr>
          <w:lang w:val="pl-PL"/>
        </w:rPr>
        <w:t xml:space="preserve"> </w:t>
      </w:r>
      <w:proofErr w:type="spellStart"/>
      <w:r w:rsidRPr="00371BB6">
        <w:rPr>
          <w:lang w:val="pl-PL"/>
        </w:rPr>
        <w:t>Rupniewski</w:t>
      </w:r>
      <w:proofErr w:type="spellEnd"/>
      <w:r w:rsidRPr="00371BB6">
        <w:rPr>
          <w:lang w:val="pl-PL"/>
        </w:rPr>
        <w:t>,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Elementy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kreacjonizmu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i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determinizmu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prawnego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w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nowelizacji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k.p.c.</w:t>
      </w:r>
      <w:r>
        <w:rPr>
          <w:lang w:val="pl-PL"/>
        </w:rPr>
        <w:t xml:space="preserve"> </w:t>
      </w:r>
      <w:r w:rsidRPr="00371BB6">
        <w:rPr>
          <w:lang w:val="pl-PL"/>
        </w:rPr>
        <w:t>z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4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lipca</w:t>
      </w:r>
      <w:r w:rsidRPr="00371BB6">
        <w:rPr>
          <w:lang w:val="pl-PL"/>
        </w:rPr>
        <w:t xml:space="preserve"> 2019 </w:t>
      </w:r>
      <w:r w:rsidRPr="00371BB6">
        <w:rPr>
          <w:lang w:val="pl-PL"/>
        </w:rPr>
        <w:t>r</w:t>
      </w:r>
      <w:r w:rsidRPr="00371BB6">
        <w:rPr>
          <w:lang w:val="pl-PL"/>
        </w:rPr>
        <w:tab/>
      </w:r>
      <w:r w:rsidRPr="00371BB6">
        <w:rPr>
          <w:lang w:val="pl-PL"/>
        </w:rPr>
        <w:t>75</w:t>
      </w:r>
    </w:p>
    <w:p w:rsidR="00371BB6" w:rsidRDefault="00371BB6" w:rsidP="00371BB6">
      <w:pPr>
        <w:ind w:left="720" w:hanging="720"/>
        <w:rPr>
          <w:lang w:val="pl-PL"/>
        </w:rPr>
      </w:pPr>
    </w:p>
    <w:p w:rsidR="00274ABA" w:rsidRPr="00371BB6" w:rsidRDefault="00371BB6" w:rsidP="00371BB6">
      <w:pPr>
        <w:ind w:left="720" w:hanging="720"/>
        <w:rPr>
          <w:b/>
          <w:lang w:val="pl-PL"/>
        </w:rPr>
      </w:pPr>
      <w:r w:rsidRPr="00371BB6">
        <w:rPr>
          <w:b/>
          <w:lang w:val="pl-PL"/>
        </w:rPr>
        <w:t>Część</w:t>
      </w:r>
      <w:r w:rsidRPr="00371BB6">
        <w:rPr>
          <w:b/>
          <w:lang w:val="pl-PL"/>
        </w:rPr>
        <w:t xml:space="preserve"> </w:t>
      </w:r>
      <w:r w:rsidRPr="00371BB6">
        <w:rPr>
          <w:b/>
          <w:lang w:val="pl-PL"/>
        </w:rPr>
        <w:t xml:space="preserve">II. </w:t>
      </w:r>
      <w:r w:rsidRPr="00371BB6">
        <w:rPr>
          <w:b/>
          <w:lang w:val="pl-PL"/>
        </w:rPr>
        <w:t>Aksjologiczna</w:t>
      </w:r>
      <w:r w:rsidRPr="00371BB6">
        <w:rPr>
          <w:b/>
          <w:lang w:val="pl-PL"/>
        </w:rPr>
        <w:t xml:space="preserve"> ocena </w:t>
      </w:r>
      <w:r w:rsidRPr="00371BB6">
        <w:rPr>
          <w:b/>
          <w:lang w:val="pl-PL"/>
        </w:rPr>
        <w:t>zmian</w:t>
      </w:r>
      <w:r w:rsidRPr="00371BB6">
        <w:rPr>
          <w:b/>
          <w:lang w:val="pl-PL"/>
        </w:rPr>
        <w:t xml:space="preserve"> dotyczących wybranych </w:t>
      </w:r>
      <w:r w:rsidRPr="00371BB6">
        <w:rPr>
          <w:b/>
          <w:lang w:val="pl-PL"/>
        </w:rPr>
        <w:t>ogólnych</w:t>
      </w:r>
      <w:r w:rsidRPr="00371BB6">
        <w:rPr>
          <w:b/>
          <w:lang w:val="pl-PL"/>
        </w:rPr>
        <w:t xml:space="preserve"> </w:t>
      </w:r>
      <w:r w:rsidRPr="00371BB6">
        <w:rPr>
          <w:b/>
          <w:lang w:val="pl-PL"/>
        </w:rPr>
        <w:t>instytucji</w:t>
      </w:r>
      <w:r w:rsidRPr="00371BB6">
        <w:rPr>
          <w:b/>
          <w:lang w:val="pl-PL"/>
        </w:rPr>
        <w:t xml:space="preserve"> procesowych</w:t>
      </w:r>
      <w:r w:rsidRPr="00371BB6">
        <w:rPr>
          <w:b/>
          <w:lang w:val="pl-PL"/>
        </w:rPr>
        <w:tab/>
        <w:t>93</w:t>
      </w:r>
    </w:p>
    <w:p w:rsidR="00371BB6" w:rsidRDefault="00371BB6" w:rsidP="00371BB6">
      <w:pPr>
        <w:ind w:left="720" w:hanging="720"/>
        <w:rPr>
          <w:lang w:val="pl-PL"/>
        </w:rPr>
      </w:pPr>
    </w:p>
    <w:p w:rsidR="00274ABA" w:rsidRPr="00371BB6" w:rsidRDefault="00371BB6" w:rsidP="00371BB6">
      <w:pPr>
        <w:ind w:left="720" w:hanging="720"/>
        <w:rPr>
          <w:lang w:val="pl-PL"/>
        </w:rPr>
      </w:pPr>
      <w:r w:rsidRPr="00371BB6">
        <w:rPr>
          <w:lang w:val="pl-PL"/>
        </w:rPr>
        <w:t>Izabella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Gil,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Powództwo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oczywiście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bezzasadne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jako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jedna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z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regulacji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usprawniających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przebieg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postępowania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cywilnego</w:t>
      </w:r>
      <w:r w:rsidRPr="00371BB6">
        <w:rPr>
          <w:lang w:val="pl-PL"/>
        </w:rPr>
        <w:tab/>
      </w:r>
      <w:r w:rsidRPr="00371BB6">
        <w:rPr>
          <w:lang w:val="pl-PL"/>
        </w:rPr>
        <w:t>95</w:t>
      </w:r>
    </w:p>
    <w:p w:rsidR="00371BB6" w:rsidRDefault="00371BB6" w:rsidP="00371BB6">
      <w:pPr>
        <w:ind w:left="720" w:hanging="720"/>
        <w:rPr>
          <w:lang w:val="pl-PL"/>
        </w:rPr>
      </w:pPr>
      <w:r w:rsidRPr="00371BB6">
        <w:rPr>
          <w:lang w:val="pl-PL"/>
        </w:rPr>
        <w:t>Jacek</w:t>
      </w:r>
      <w:r w:rsidRPr="00371BB6">
        <w:rPr>
          <w:lang w:val="pl-PL"/>
        </w:rPr>
        <w:t xml:space="preserve"> </w:t>
      </w:r>
      <w:proofErr w:type="spellStart"/>
      <w:r w:rsidRPr="00371BB6">
        <w:rPr>
          <w:lang w:val="pl-PL"/>
        </w:rPr>
        <w:t>Gołaczyński</w:t>
      </w:r>
      <w:proofErr w:type="spellEnd"/>
      <w:r w:rsidRPr="00371BB6">
        <w:rPr>
          <w:lang w:val="pl-PL"/>
        </w:rPr>
        <w:t>,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Nadużycie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prawa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procesowego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naczelne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zasady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postępowania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cywilnego</w:t>
      </w:r>
      <w:r>
        <w:rPr>
          <w:lang w:val="pl-PL"/>
        </w:rPr>
        <w:tab/>
      </w:r>
      <w:r w:rsidRPr="00371BB6">
        <w:rPr>
          <w:lang w:val="pl-PL"/>
        </w:rPr>
        <w:t>109</w:t>
      </w:r>
    </w:p>
    <w:p w:rsidR="00274ABA" w:rsidRPr="00371BB6" w:rsidRDefault="00371BB6" w:rsidP="00371BB6">
      <w:pPr>
        <w:ind w:left="720" w:hanging="720"/>
        <w:rPr>
          <w:lang w:val="pl-PL"/>
        </w:rPr>
      </w:pPr>
      <w:r w:rsidRPr="00371BB6">
        <w:rPr>
          <w:lang w:val="pl-PL"/>
        </w:rPr>
        <w:t>Przemysław</w:t>
      </w:r>
      <w:r w:rsidRPr="00371BB6">
        <w:rPr>
          <w:lang w:val="pl-PL"/>
        </w:rPr>
        <w:t xml:space="preserve"> </w:t>
      </w:r>
      <w:proofErr w:type="spellStart"/>
      <w:r w:rsidRPr="00371BB6">
        <w:rPr>
          <w:lang w:val="pl-PL"/>
        </w:rPr>
        <w:t>Jadłowski</w:t>
      </w:r>
      <w:proofErr w:type="spellEnd"/>
      <w:r w:rsidRPr="00371BB6">
        <w:rPr>
          <w:lang w:val="pl-PL"/>
        </w:rPr>
        <w:t>,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Model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badania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właściwości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sądu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cywilnego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zasada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równości</w:t>
      </w:r>
      <w:r>
        <w:rPr>
          <w:lang w:val="pl-PL"/>
        </w:rPr>
        <w:t xml:space="preserve"> </w:t>
      </w:r>
      <w:r w:rsidRPr="00371BB6">
        <w:rPr>
          <w:lang w:val="pl-PL"/>
        </w:rPr>
        <w:t>stron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procesu</w:t>
      </w:r>
      <w:r w:rsidRPr="00371BB6">
        <w:rPr>
          <w:lang w:val="pl-PL"/>
        </w:rPr>
        <w:tab/>
      </w:r>
      <w:r w:rsidRPr="00371BB6">
        <w:rPr>
          <w:lang w:val="pl-PL"/>
        </w:rPr>
        <w:t>121</w:t>
      </w:r>
    </w:p>
    <w:p w:rsidR="00274ABA" w:rsidRPr="00371BB6" w:rsidRDefault="00371BB6" w:rsidP="00371BB6">
      <w:pPr>
        <w:ind w:left="720" w:hanging="720"/>
        <w:rPr>
          <w:lang w:val="pl-PL"/>
        </w:rPr>
      </w:pPr>
      <w:r w:rsidRPr="00371BB6">
        <w:rPr>
          <w:lang w:val="pl-PL"/>
        </w:rPr>
        <w:t>Joanna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May,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Zarzut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potrącenia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i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sposób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uwzględnienia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przedawnienia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po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nowelizacji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k.p.c.</w:t>
      </w:r>
      <w:r>
        <w:rPr>
          <w:lang w:val="pl-PL"/>
        </w:rPr>
        <w:t xml:space="preserve"> </w:t>
      </w:r>
      <w:r w:rsidRPr="00371BB6">
        <w:rPr>
          <w:lang w:val="pl-PL"/>
        </w:rPr>
        <w:t>z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4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lipca</w:t>
      </w:r>
      <w:r w:rsidRPr="00371BB6">
        <w:rPr>
          <w:lang w:val="pl-PL"/>
        </w:rPr>
        <w:t xml:space="preserve"> 2019 </w:t>
      </w:r>
      <w:r w:rsidRPr="00371BB6">
        <w:rPr>
          <w:lang w:val="pl-PL"/>
        </w:rPr>
        <w:t>r.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w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kontekście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prawa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do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ochrony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prawnej</w:t>
      </w:r>
      <w:r w:rsidRPr="00371BB6">
        <w:rPr>
          <w:lang w:val="pl-PL"/>
        </w:rPr>
        <w:tab/>
      </w:r>
      <w:r w:rsidRPr="00371BB6">
        <w:rPr>
          <w:lang w:val="pl-PL"/>
        </w:rPr>
        <w:t>133</w:t>
      </w:r>
    </w:p>
    <w:p w:rsidR="00274ABA" w:rsidRPr="00371BB6" w:rsidRDefault="00371BB6" w:rsidP="00371BB6">
      <w:pPr>
        <w:ind w:left="720" w:hanging="720"/>
        <w:rPr>
          <w:lang w:val="pl-PL"/>
        </w:rPr>
      </w:pPr>
      <w:r w:rsidRPr="00371BB6">
        <w:rPr>
          <w:lang w:val="pl-PL"/>
        </w:rPr>
        <w:t>Grzegorz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Sikorski,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Posiedzenie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przygotowawcze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w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świetle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zasad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postępowania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cywilnego</w:t>
      </w:r>
      <w:r w:rsidRPr="00371BB6">
        <w:rPr>
          <w:lang w:val="pl-PL"/>
        </w:rPr>
        <w:tab/>
      </w:r>
      <w:r w:rsidRPr="00371BB6">
        <w:rPr>
          <w:lang w:val="pl-PL"/>
        </w:rPr>
        <w:t>149</w:t>
      </w:r>
    </w:p>
    <w:p w:rsidR="00274ABA" w:rsidRPr="00371BB6" w:rsidRDefault="00274ABA" w:rsidP="00371BB6">
      <w:pPr>
        <w:ind w:left="720" w:hanging="720"/>
        <w:rPr>
          <w:lang w:val="pl-PL"/>
        </w:rPr>
      </w:pPr>
    </w:p>
    <w:p w:rsidR="00274ABA" w:rsidRPr="00371BB6" w:rsidRDefault="00371BB6" w:rsidP="00371BB6">
      <w:pPr>
        <w:ind w:left="720" w:hanging="720"/>
        <w:rPr>
          <w:b/>
          <w:lang w:val="pl-PL"/>
        </w:rPr>
      </w:pPr>
      <w:r w:rsidRPr="00371BB6">
        <w:rPr>
          <w:b/>
          <w:lang w:val="pl-PL"/>
        </w:rPr>
        <w:t>Część</w:t>
      </w:r>
      <w:r w:rsidRPr="00371BB6">
        <w:rPr>
          <w:b/>
          <w:lang w:val="pl-PL"/>
        </w:rPr>
        <w:t xml:space="preserve"> </w:t>
      </w:r>
      <w:r w:rsidRPr="00371BB6">
        <w:rPr>
          <w:b/>
          <w:lang w:val="pl-PL"/>
        </w:rPr>
        <w:t xml:space="preserve">III. </w:t>
      </w:r>
      <w:r w:rsidRPr="00371BB6">
        <w:rPr>
          <w:b/>
          <w:lang w:val="pl-PL"/>
        </w:rPr>
        <w:t>Aksjologiczna</w:t>
      </w:r>
      <w:r w:rsidRPr="00371BB6">
        <w:rPr>
          <w:b/>
          <w:lang w:val="pl-PL"/>
        </w:rPr>
        <w:t xml:space="preserve"> ocena </w:t>
      </w:r>
      <w:r w:rsidRPr="00371BB6">
        <w:rPr>
          <w:b/>
          <w:lang w:val="pl-PL"/>
        </w:rPr>
        <w:t>zmian</w:t>
      </w:r>
      <w:r w:rsidRPr="00371BB6">
        <w:rPr>
          <w:b/>
          <w:lang w:val="pl-PL"/>
        </w:rPr>
        <w:t xml:space="preserve"> dotyczących </w:t>
      </w:r>
      <w:r w:rsidRPr="00371BB6">
        <w:rPr>
          <w:b/>
          <w:lang w:val="pl-PL"/>
        </w:rPr>
        <w:t>orzeczeń</w:t>
      </w:r>
      <w:r w:rsidRPr="00371BB6">
        <w:rPr>
          <w:b/>
          <w:lang w:val="pl-PL"/>
        </w:rPr>
        <w:t xml:space="preserve"> i środków </w:t>
      </w:r>
      <w:r w:rsidRPr="00371BB6">
        <w:rPr>
          <w:b/>
          <w:lang w:val="pl-PL"/>
        </w:rPr>
        <w:t>zaskarżenia</w:t>
      </w:r>
      <w:r w:rsidRPr="00371BB6">
        <w:rPr>
          <w:b/>
          <w:lang w:val="pl-PL"/>
        </w:rPr>
        <w:tab/>
        <w:t>165</w:t>
      </w:r>
    </w:p>
    <w:p w:rsidR="00371BB6" w:rsidRDefault="00371BB6" w:rsidP="00371BB6">
      <w:pPr>
        <w:ind w:left="720" w:hanging="720"/>
        <w:rPr>
          <w:lang w:val="pl-PL"/>
        </w:rPr>
      </w:pPr>
    </w:p>
    <w:p w:rsidR="00274ABA" w:rsidRPr="00371BB6" w:rsidRDefault="00371BB6" w:rsidP="00371BB6">
      <w:pPr>
        <w:ind w:left="720" w:hanging="720"/>
        <w:rPr>
          <w:lang w:val="pl-PL"/>
        </w:rPr>
      </w:pPr>
      <w:r w:rsidRPr="00371BB6">
        <w:rPr>
          <w:lang w:val="pl-PL"/>
        </w:rPr>
        <w:t>Agnieszka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Góra-</w:t>
      </w:r>
      <w:proofErr w:type="spellStart"/>
      <w:r w:rsidRPr="00371BB6">
        <w:rPr>
          <w:lang w:val="pl-PL"/>
        </w:rPr>
        <w:t>Błaszczykowska</w:t>
      </w:r>
      <w:proofErr w:type="spellEnd"/>
      <w:r w:rsidRPr="00371BB6">
        <w:rPr>
          <w:lang w:val="pl-PL"/>
        </w:rPr>
        <w:t>,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Zmiany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dotyczące</w:t>
      </w:r>
      <w:r w:rsidRPr="00371BB6">
        <w:rPr>
          <w:lang w:val="pl-PL"/>
        </w:rPr>
        <w:t xml:space="preserve"> </w:t>
      </w:r>
      <w:bookmarkStart w:id="0" w:name="_GoBack"/>
      <w:proofErr w:type="spellStart"/>
      <w:r w:rsidRPr="00371BB6">
        <w:rPr>
          <w:lang w:val="pl-PL"/>
        </w:rPr>
        <w:t>orzecze</w:t>
      </w:r>
      <w:r w:rsidRPr="00371BB6">
        <w:rPr>
          <w:lang w:val="pl-PL"/>
        </w:rPr>
        <w:t>n</w:t>
      </w:r>
      <w:proofErr w:type="spellEnd"/>
      <w:r w:rsidRPr="00371BB6">
        <w:rPr>
          <w:lang w:val="pl-PL"/>
        </w:rPr>
        <w:t>́</w:t>
      </w:r>
      <w:r w:rsidRPr="00371BB6">
        <w:rPr>
          <w:lang w:val="pl-PL"/>
        </w:rPr>
        <w:t xml:space="preserve"> </w:t>
      </w:r>
      <w:bookmarkEnd w:id="0"/>
      <w:r w:rsidRPr="00371BB6">
        <w:rPr>
          <w:lang w:val="pl-PL"/>
        </w:rPr>
        <w:t>w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świetle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nowelizacji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k.p.c.</w:t>
      </w:r>
      <w:r>
        <w:rPr>
          <w:lang w:val="pl-PL"/>
        </w:rPr>
        <w:t xml:space="preserve"> </w:t>
      </w:r>
      <w:r w:rsidRPr="00371BB6">
        <w:rPr>
          <w:lang w:val="pl-PL"/>
        </w:rPr>
        <w:t>z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4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lipca</w:t>
      </w:r>
      <w:r w:rsidRPr="00371BB6">
        <w:rPr>
          <w:lang w:val="pl-PL"/>
        </w:rPr>
        <w:t xml:space="preserve"> 2019 </w:t>
      </w:r>
      <w:r w:rsidRPr="00371BB6">
        <w:rPr>
          <w:lang w:val="pl-PL"/>
        </w:rPr>
        <w:t>r.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prawo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stron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do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sądu</w:t>
      </w:r>
      <w:r w:rsidRPr="00371BB6">
        <w:rPr>
          <w:lang w:val="pl-PL"/>
        </w:rPr>
        <w:tab/>
      </w:r>
      <w:r w:rsidRPr="00371BB6">
        <w:rPr>
          <w:lang w:val="pl-PL"/>
        </w:rPr>
        <w:t>167</w:t>
      </w:r>
    </w:p>
    <w:p w:rsidR="00274ABA" w:rsidRPr="00371BB6" w:rsidRDefault="00371BB6" w:rsidP="00371BB6">
      <w:pPr>
        <w:ind w:left="720" w:hanging="720"/>
        <w:rPr>
          <w:lang w:val="pl-PL"/>
        </w:rPr>
      </w:pPr>
      <w:r w:rsidRPr="00371BB6">
        <w:rPr>
          <w:lang w:val="pl-PL"/>
        </w:rPr>
        <w:t>Michał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Krakowiak,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Zmiany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w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zakresie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ogłaszania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i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uzasadniania</w:t>
      </w:r>
      <w:r w:rsidRPr="00371BB6">
        <w:rPr>
          <w:lang w:val="pl-PL"/>
        </w:rPr>
        <w:t xml:space="preserve"> </w:t>
      </w:r>
      <w:proofErr w:type="spellStart"/>
      <w:r w:rsidRPr="00371BB6">
        <w:rPr>
          <w:lang w:val="pl-PL"/>
        </w:rPr>
        <w:t>orzecze</w:t>
      </w:r>
      <w:r w:rsidRPr="00371BB6">
        <w:rPr>
          <w:lang w:val="pl-PL"/>
        </w:rPr>
        <w:t>n</w:t>
      </w:r>
      <w:proofErr w:type="spellEnd"/>
      <w:r w:rsidRPr="00371BB6">
        <w:rPr>
          <w:lang w:val="pl-PL"/>
        </w:rPr>
        <w:t>́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prawo</w:t>
      </w:r>
      <w:r>
        <w:rPr>
          <w:lang w:val="pl-PL"/>
        </w:rPr>
        <w:t xml:space="preserve"> </w:t>
      </w:r>
      <w:r w:rsidRPr="00371BB6">
        <w:rPr>
          <w:lang w:val="pl-PL"/>
        </w:rPr>
        <w:t>do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rzetelnego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procesu</w:t>
      </w:r>
      <w:r w:rsidRPr="00371BB6">
        <w:rPr>
          <w:lang w:val="pl-PL"/>
        </w:rPr>
        <w:tab/>
      </w:r>
      <w:r w:rsidRPr="00371BB6">
        <w:rPr>
          <w:lang w:val="pl-PL"/>
        </w:rPr>
        <w:t>181</w:t>
      </w:r>
    </w:p>
    <w:p w:rsidR="00274ABA" w:rsidRPr="00371BB6" w:rsidRDefault="00371BB6" w:rsidP="00371BB6">
      <w:pPr>
        <w:ind w:left="720" w:hanging="720"/>
        <w:rPr>
          <w:lang w:val="pl-PL"/>
        </w:rPr>
      </w:pPr>
      <w:r w:rsidRPr="00371BB6">
        <w:rPr>
          <w:lang w:val="pl-PL"/>
        </w:rPr>
        <w:t>Marta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Romańska,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Zażalenie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po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nowelizacji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k.p.c.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z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4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lipca</w:t>
      </w:r>
      <w:r w:rsidRPr="00371BB6">
        <w:rPr>
          <w:lang w:val="pl-PL"/>
        </w:rPr>
        <w:t xml:space="preserve"> 2019 </w:t>
      </w:r>
      <w:r w:rsidRPr="00371BB6">
        <w:rPr>
          <w:lang w:val="pl-PL"/>
        </w:rPr>
        <w:t>r.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zasada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dwuinstancyjności</w:t>
      </w:r>
      <w:r>
        <w:rPr>
          <w:lang w:val="pl-PL"/>
        </w:rPr>
        <w:t xml:space="preserve"> </w:t>
      </w:r>
      <w:r w:rsidRPr="00371BB6">
        <w:rPr>
          <w:lang w:val="pl-PL"/>
        </w:rPr>
        <w:t>i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zaskarżalności</w:t>
      </w:r>
      <w:r w:rsidRPr="00371BB6">
        <w:rPr>
          <w:lang w:val="pl-PL"/>
        </w:rPr>
        <w:t xml:space="preserve"> </w:t>
      </w:r>
      <w:proofErr w:type="spellStart"/>
      <w:r w:rsidRPr="00371BB6">
        <w:rPr>
          <w:lang w:val="pl-PL"/>
        </w:rPr>
        <w:t>orzecze</w:t>
      </w:r>
      <w:r w:rsidRPr="00371BB6">
        <w:rPr>
          <w:lang w:val="pl-PL"/>
        </w:rPr>
        <w:t>n</w:t>
      </w:r>
      <w:proofErr w:type="spellEnd"/>
      <w:r w:rsidRPr="00371BB6">
        <w:rPr>
          <w:lang w:val="pl-PL"/>
        </w:rPr>
        <w:t>́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w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postępowaniu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cywilnym</w:t>
      </w:r>
      <w:r w:rsidRPr="00371BB6">
        <w:rPr>
          <w:lang w:val="pl-PL"/>
        </w:rPr>
        <w:tab/>
      </w:r>
      <w:r w:rsidRPr="00371BB6">
        <w:rPr>
          <w:lang w:val="pl-PL"/>
        </w:rPr>
        <w:t>201</w:t>
      </w:r>
    </w:p>
    <w:p w:rsidR="00274ABA" w:rsidRPr="00371BB6" w:rsidRDefault="00274ABA" w:rsidP="00371BB6">
      <w:pPr>
        <w:ind w:left="720" w:hanging="720"/>
        <w:rPr>
          <w:lang w:val="pl-PL"/>
        </w:rPr>
      </w:pPr>
    </w:p>
    <w:p w:rsidR="00274ABA" w:rsidRPr="00371BB6" w:rsidRDefault="00371BB6" w:rsidP="00371BB6">
      <w:pPr>
        <w:ind w:left="720" w:hanging="720"/>
        <w:rPr>
          <w:b/>
          <w:lang w:val="pl-PL"/>
        </w:rPr>
      </w:pPr>
      <w:r w:rsidRPr="00371BB6">
        <w:rPr>
          <w:b/>
          <w:lang w:val="pl-PL"/>
        </w:rPr>
        <w:t>Część</w:t>
      </w:r>
      <w:r w:rsidRPr="00371BB6">
        <w:rPr>
          <w:b/>
          <w:lang w:val="pl-PL"/>
        </w:rPr>
        <w:t xml:space="preserve"> </w:t>
      </w:r>
      <w:r w:rsidRPr="00371BB6">
        <w:rPr>
          <w:b/>
          <w:lang w:val="pl-PL"/>
        </w:rPr>
        <w:t xml:space="preserve">IV. </w:t>
      </w:r>
      <w:r w:rsidRPr="00371BB6">
        <w:rPr>
          <w:b/>
          <w:lang w:val="pl-PL"/>
        </w:rPr>
        <w:t>Aksjologiczna</w:t>
      </w:r>
      <w:r w:rsidRPr="00371BB6">
        <w:rPr>
          <w:b/>
          <w:lang w:val="pl-PL"/>
        </w:rPr>
        <w:t xml:space="preserve"> ocena </w:t>
      </w:r>
      <w:r w:rsidRPr="00371BB6">
        <w:rPr>
          <w:b/>
          <w:lang w:val="pl-PL"/>
        </w:rPr>
        <w:t>zmian</w:t>
      </w:r>
      <w:r w:rsidRPr="00371BB6">
        <w:rPr>
          <w:b/>
          <w:lang w:val="pl-PL"/>
        </w:rPr>
        <w:t xml:space="preserve"> w odrębnych postępowaniach procesowych</w:t>
      </w:r>
      <w:r w:rsidRPr="00371BB6">
        <w:rPr>
          <w:b/>
          <w:lang w:val="pl-PL"/>
        </w:rPr>
        <w:t xml:space="preserve"> </w:t>
      </w:r>
      <w:r w:rsidRPr="00371BB6">
        <w:rPr>
          <w:b/>
          <w:lang w:val="pl-PL"/>
        </w:rPr>
        <w:t>oraz</w:t>
      </w:r>
      <w:r w:rsidRPr="00371BB6">
        <w:rPr>
          <w:b/>
          <w:lang w:val="pl-PL"/>
        </w:rPr>
        <w:t xml:space="preserve"> postępowaniu </w:t>
      </w:r>
      <w:r w:rsidRPr="00371BB6">
        <w:rPr>
          <w:b/>
          <w:lang w:val="pl-PL"/>
        </w:rPr>
        <w:t>klauzulowym</w:t>
      </w:r>
      <w:r w:rsidRPr="00371BB6">
        <w:rPr>
          <w:b/>
          <w:lang w:val="pl-PL"/>
        </w:rPr>
        <w:tab/>
        <w:t>221</w:t>
      </w:r>
    </w:p>
    <w:p w:rsidR="00371BB6" w:rsidRDefault="00371BB6" w:rsidP="00371BB6">
      <w:pPr>
        <w:ind w:left="720" w:hanging="720"/>
        <w:rPr>
          <w:lang w:val="pl-PL"/>
        </w:rPr>
      </w:pPr>
    </w:p>
    <w:p w:rsidR="00274ABA" w:rsidRPr="00371BB6" w:rsidRDefault="00371BB6" w:rsidP="00371BB6">
      <w:pPr>
        <w:ind w:left="720" w:hanging="720"/>
        <w:rPr>
          <w:lang w:val="pl-PL"/>
        </w:rPr>
      </w:pPr>
      <w:r w:rsidRPr="00371BB6">
        <w:rPr>
          <w:lang w:val="pl-PL"/>
        </w:rPr>
        <w:t>Andrzej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Jarocha,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Szybkość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w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postępowaniu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w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sprawach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gospodarczych</w:t>
      </w:r>
      <w:r w:rsidRPr="00371BB6">
        <w:rPr>
          <w:lang w:val="pl-PL"/>
        </w:rPr>
        <w:tab/>
      </w:r>
      <w:r w:rsidRPr="00371BB6">
        <w:rPr>
          <w:lang w:val="pl-PL"/>
        </w:rPr>
        <w:t>223</w:t>
      </w:r>
    </w:p>
    <w:p w:rsidR="00274ABA" w:rsidRDefault="00371BB6" w:rsidP="00371BB6">
      <w:pPr>
        <w:ind w:left="720" w:hanging="720"/>
        <w:rPr>
          <w:lang w:val="pl-PL"/>
        </w:rPr>
      </w:pPr>
      <w:r w:rsidRPr="00371BB6">
        <w:rPr>
          <w:lang w:val="pl-PL"/>
        </w:rPr>
        <w:lastRenderedPageBreak/>
        <w:t>Krzysztof</w:t>
      </w:r>
      <w:r w:rsidRPr="00371BB6">
        <w:rPr>
          <w:lang w:val="pl-PL"/>
        </w:rPr>
        <w:t xml:space="preserve"> </w:t>
      </w:r>
      <w:proofErr w:type="spellStart"/>
      <w:r w:rsidRPr="00371BB6">
        <w:rPr>
          <w:lang w:val="pl-PL"/>
        </w:rPr>
        <w:t>Knoppek</w:t>
      </w:r>
      <w:proofErr w:type="spellEnd"/>
      <w:r w:rsidRPr="00371BB6">
        <w:rPr>
          <w:lang w:val="pl-PL"/>
        </w:rPr>
        <w:t>,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Umowy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dowodowe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w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postępowaniu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w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sprawach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gospodarczych</w:t>
      </w:r>
      <w:r>
        <w:rPr>
          <w:lang w:val="pl-PL"/>
        </w:rPr>
        <w:t xml:space="preserve"> </w:t>
      </w:r>
      <w:r w:rsidRPr="00371BB6">
        <w:rPr>
          <w:lang w:val="pl-PL"/>
        </w:rPr>
        <w:t>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cele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procesu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cywilnego</w:t>
      </w:r>
      <w:r>
        <w:rPr>
          <w:lang w:val="pl-PL"/>
        </w:rPr>
        <w:t xml:space="preserve"> </w:t>
      </w:r>
      <w:r w:rsidRPr="00371BB6">
        <w:rPr>
          <w:lang w:val="pl-PL"/>
        </w:rPr>
        <w:tab/>
      </w:r>
      <w:r w:rsidRPr="00371BB6">
        <w:rPr>
          <w:lang w:val="pl-PL"/>
        </w:rPr>
        <w:t>237</w:t>
      </w:r>
    </w:p>
    <w:p w:rsidR="00274ABA" w:rsidRPr="00371BB6" w:rsidRDefault="00371BB6" w:rsidP="00371BB6">
      <w:pPr>
        <w:ind w:left="720" w:hanging="720"/>
        <w:rPr>
          <w:lang w:val="pl-PL"/>
        </w:rPr>
      </w:pPr>
      <w:r w:rsidRPr="00371BB6">
        <w:rPr>
          <w:lang w:val="pl-PL"/>
        </w:rPr>
        <w:t>Marcin</w:t>
      </w:r>
      <w:r w:rsidRPr="00371BB6">
        <w:rPr>
          <w:lang w:val="pl-PL"/>
        </w:rPr>
        <w:t xml:space="preserve"> </w:t>
      </w:r>
      <w:proofErr w:type="spellStart"/>
      <w:r w:rsidRPr="00371BB6">
        <w:rPr>
          <w:lang w:val="pl-PL"/>
        </w:rPr>
        <w:t>Kostwiński</w:t>
      </w:r>
      <w:proofErr w:type="spellEnd"/>
      <w:r w:rsidRPr="00371BB6">
        <w:rPr>
          <w:lang w:val="pl-PL"/>
        </w:rPr>
        <w:t>,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Postępowanie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nakazowe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i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upominawcze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po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nowelizacji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k.p.c.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z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4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lipca</w:t>
      </w:r>
      <w:r w:rsidRPr="00371BB6">
        <w:rPr>
          <w:lang w:val="pl-PL"/>
        </w:rPr>
        <w:t xml:space="preserve"> 2019 </w:t>
      </w:r>
      <w:r w:rsidRPr="00371BB6">
        <w:rPr>
          <w:lang w:val="pl-PL"/>
        </w:rPr>
        <w:t>r.</w:t>
      </w:r>
      <w:r>
        <w:rPr>
          <w:lang w:val="pl-PL"/>
        </w:rPr>
        <w:t xml:space="preserve"> </w:t>
      </w:r>
      <w:r w:rsidRPr="00371BB6">
        <w:rPr>
          <w:lang w:val="pl-PL"/>
        </w:rPr>
        <w:t>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postulat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szybkości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postępowania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cywilnego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oraz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zasada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równości</w:t>
      </w:r>
      <w:r w:rsidRPr="00371BB6">
        <w:rPr>
          <w:lang w:val="pl-PL"/>
        </w:rPr>
        <w:tab/>
      </w:r>
      <w:r w:rsidRPr="00371BB6">
        <w:rPr>
          <w:lang w:val="pl-PL"/>
        </w:rPr>
        <w:t>247</w:t>
      </w:r>
    </w:p>
    <w:p w:rsidR="00274ABA" w:rsidRPr="00371BB6" w:rsidRDefault="00371BB6" w:rsidP="00371BB6">
      <w:pPr>
        <w:ind w:left="720" w:hanging="720"/>
        <w:rPr>
          <w:lang w:val="pl-PL"/>
        </w:rPr>
      </w:pPr>
      <w:r w:rsidRPr="00371BB6">
        <w:rPr>
          <w:lang w:val="pl-PL"/>
        </w:rPr>
        <w:t>Maciej</w:t>
      </w:r>
      <w:r w:rsidRPr="00371BB6">
        <w:rPr>
          <w:lang w:val="pl-PL"/>
        </w:rPr>
        <w:t xml:space="preserve"> </w:t>
      </w:r>
      <w:proofErr w:type="spellStart"/>
      <w:r w:rsidRPr="00371BB6">
        <w:rPr>
          <w:lang w:val="pl-PL"/>
        </w:rPr>
        <w:t>Muliński</w:t>
      </w:r>
      <w:proofErr w:type="spellEnd"/>
      <w:r w:rsidRPr="00371BB6">
        <w:rPr>
          <w:lang w:val="pl-PL"/>
        </w:rPr>
        <w:t>,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Zmiany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w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postępowaniu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klauzulowym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a</w:t>
      </w:r>
      <w:r w:rsidRPr="00371BB6">
        <w:rPr>
          <w:lang w:val="pl-PL"/>
        </w:rPr>
        <w:t xml:space="preserve"> </w:t>
      </w:r>
      <w:proofErr w:type="spellStart"/>
      <w:r w:rsidRPr="00371BB6">
        <w:rPr>
          <w:lang w:val="pl-PL"/>
        </w:rPr>
        <w:t>bezpieczen</w:t>
      </w:r>
      <w:r w:rsidRPr="00371BB6">
        <w:rPr>
          <w:lang w:val="pl-PL"/>
        </w:rPr>
        <w:t>́</w:t>
      </w:r>
      <w:r w:rsidRPr="00371BB6">
        <w:rPr>
          <w:lang w:val="pl-PL"/>
        </w:rPr>
        <w:t>stw</w:t>
      </w:r>
      <w:r w:rsidRPr="00371BB6">
        <w:rPr>
          <w:lang w:val="pl-PL"/>
        </w:rPr>
        <w:t>o</w:t>
      </w:r>
      <w:proofErr w:type="spellEnd"/>
      <w:r w:rsidRPr="00371BB6">
        <w:rPr>
          <w:lang w:val="pl-PL"/>
        </w:rPr>
        <w:t xml:space="preserve"> </w:t>
      </w:r>
      <w:r w:rsidRPr="00371BB6">
        <w:rPr>
          <w:lang w:val="pl-PL"/>
        </w:rPr>
        <w:t>obrotu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prawnego</w:t>
      </w:r>
      <w:r>
        <w:rPr>
          <w:lang w:val="pl-PL"/>
        </w:rPr>
        <w:t xml:space="preserve"> </w:t>
      </w:r>
      <w:r w:rsidRPr="00371BB6">
        <w:rPr>
          <w:lang w:val="pl-PL"/>
        </w:rPr>
        <w:t>oraz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prawo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do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szybkiego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i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skutecznego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załatwienia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sprawy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cywilnej</w:t>
      </w:r>
      <w:r w:rsidRPr="00371BB6">
        <w:rPr>
          <w:lang w:val="pl-PL"/>
        </w:rPr>
        <w:tab/>
      </w:r>
      <w:r w:rsidRPr="00371BB6">
        <w:rPr>
          <w:lang w:val="pl-PL"/>
        </w:rPr>
        <w:t>267</w:t>
      </w:r>
    </w:p>
    <w:p w:rsidR="00274ABA" w:rsidRPr="00371BB6" w:rsidRDefault="00371BB6" w:rsidP="00371BB6">
      <w:pPr>
        <w:ind w:left="720" w:hanging="720"/>
        <w:rPr>
          <w:lang w:val="pl-PL"/>
        </w:rPr>
      </w:pPr>
      <w:r w:rsidRPr="00371BB6">
        <w:rPr>
          <w:lang w:val="pl-PL"/>
        </w:rPr>
        <w:t>Jarosław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Pączek,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Tryb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postępowania</w:t>
      </w:r>
      <w:r w:rsidRPr="00371BB6">
        <w:rPr>
          <w:lang w:val="pl-PL"/>
        </w:rPr>
        <w:t xml:space="preserve"> </w:t>
      </w:r>
      <w:proofErr w:type="spellStart"/>
      <w:r w:rsidRPr="00371BB6">
        <w:rPr>
          <w:lang w:val="pl-PL"/>
        </w:rPr>
        <w:t>delibacyjnego</w:t>
      </w:r>
      <w:proofErr w:type="spellEnd"/>
      <w:r w:rsidRPr="00371BB6">
        <w:rPr>
          <w:lang w:val="pl-PL"/>
        </w:rPr>
        <w:t xml:space="preserve"> </w:t>
      </w:r>
      <w:r w:rsidRPr="00371BB6">
        <w:rPr>
          <w:lang w:val="pl-PL"/>
        </w:rPr>
        <w:t>dla</w:t>
      </w:r>
      <w:r w:rsidRPr="00371BB6">
        <w:rPr>
          <w:lang w:val="pl-PL"/>
        </w:rPr>
        <w:t xml:space="preserve"> </w:t>
      </w:r>
      <w:proofErr w:type="spellStart"/>
      <w:r w:rsidRPr="00371BB6">
        <w:rPr>
          <w:lang w:val="pl-PL"/>
        </w:rPr>
        <w:t>orzecze</w:t>
      </w:r>
      <w:r w:rsidRPr="00371BB6">
        <w:rPr>
          <w:lang w:val="pl-PL"/>
        </w:rPr>
        <w:t>n</w:t>
      </w:r>
      <w:proofErr w:type="spellEnd"/>
      <w:r w:rsidRPr="00371BB6">
        <w:rPr>
          <w:lang w:val="pl-PL"/>
        </w:rPr>
        <w:t>́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i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ugód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arbitrażowych</w:t>
      </w:r>
      <w:r>
        <w:rPr>
          <w:lang w:val="pl-PL"/>
        </w:rPr>
        <w:t xml:space="preserve"> </w:t>
      </w:r>
      <w:r w:rsidRPr="00371BB6">
        <w:rPr>
          <w:lang w:val="pl-PL"/>
        </w:rPr>
        <w:t>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zasada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jawności</w:t>
      </w:r>
      <w:r w:rsidRPr="00371BB6">
        <w:rPr>
          <w:lang w:val="pl-PL"/>
        </w:rPr>
        <w:tab/>
      </w:r>
      <w:r w:rsidRPr="00371BB6">
        <w:rPr>
          <w:lang w:val="pl-PL"/>
        </w:rPr>
        <w:t>285</w:t>
      </w:r>
    </w:p>
    <w:p w:rsidR="00274ABA" w:rsidRPr="00371BB6" w:rsidRDefault="00371BB6" w:rsidP="00371BB6">
      <w:pPr>
        <w:ind w:left="720" w:hanging="720"/>
        <w:rPr>
          <w:lang w:val="pl-PL"/>
        </w:rPr>
      </w:pPr>
      <w:r w:rsidRPr="00371BB6">
        <w:rPr>
          <w:lang w:val="pl-PL"/>
        </w:rPr>
        <w:t>Szymon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Śniady,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Postępowanie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w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sprawach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własności</w:t>
      </w:r>
      <w:r w:rsidRPr="00371BB6">
        <w:rPr>
          <w:lang w:val="pl-PL"/>
        </w:rPr>
        <w:t xml:space="preserve"> </w:t>
      </w:r>
      <w:r w:rsidRPr="00371BB6">
        <w:rPr>
          <w:lang w:val="pl-PL"/>
        </w:rPr>
        <w:t>intelektualnej</w:t>
      </w:r>
      <w:r w:rsidRPr="00371BB6">
        <w:rPr>
          <w:lang w:val="pl-PL"/>
        </w:rPr>
        <w:tab/>
      </w:r>
      <w:r w:rsidRPr="00371BB6">
        <w:rPr>
          <w:lang w:val="pl-PL"/>
        </w:rPr>
        <w:t>299</w:t>
      </w:r>
    </w:p>
    <w:sectPr w:rsidR="00274ABA" w:rsidRPr="00371BB6">
      <w:pgSz w:w="9360" w:h="13500"/>
      <w:pgMar w:top="940" w:right="11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4ABA"/>
    <w:rsid w:val="00274ABA"/>
    <w:rsid w:val="0037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30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"/>
      <w:ind w:left="403"/>
    </w:pPr>
    <w:rPr>
      <w:rFonts w:ascii="Times New Roman" w:eastAsia="Times New Roman" w:hAnsi="Times New Roman"/>
      <w:i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2021-02-26T08:24:00Z</dcterms:created>
  <dcterms:modified xsi:type="dcterms:W3CDTF">2021-02-26T07:33:00Z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LastSaved">
    <vt:filetime>2021-02-26T00:00:00Z</vt:filetime>
  </property>
</Properties>
</file>