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Wprowadzenie</w:t>
      </w:r>
      <w:r w:rsidRPr="00E553E0">
        <w:rPr>
          <w:lang w:val="pl-PL"/>
        </w:rPr>
        <w:tab/>
        <w:t>11</w:t>
      </w:r>
    </w:p>
    <w:p w:rsidR="009B00BD" w:rsidRPr="00E553E0" w:rsidRDefault="009B00BD" w:rsidP="009B00BD">
      <w:pPr>
        <w:ind w:left="709" w:hanging="709"/>
        <w:rPr>
          <w:lang w:val="pl-PL"/>
        </w:rPr>
      </w:pPr>
    </w:p>
    <w:p w:rsidR="00B82DAD" w:rsidRPr="009B00BD" w:rsidRDefault="009B00BD" w:rsidP="009B00BD">
      <w:pPr>
        <w:ind w:left="709" w:hanging="709"/>
        <w:rPr>
          <w:b/>
          <w:lang w:val="pl-PL"/>
        </w:rPr>
      </w:pPr>
      <w:r w:rsidRPr="009B00BD">
        <w:rPr>
          <w:b/>
          <w:lang w:val="pl-PL"/>
        </w:rPr>
        <w:t>I. Teorie i problemy</w:t>
      </w:r>
      <w:r w:rsidRPr="009B00BD">
        <w:rPr>
          <w:b/>
          <w:lang w:val="pl-PL"/>
        </w:rPr>
        <w:tab/>
        <w:t>21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Dyskurs </w:t>
      </w:r>
      <w:proofErr w:type="spellStart"/>
      <w:r w:rsidRPr="009B00BD">
        <w:rPr>
          <w:lang w:val="pl-PL"/>
        </w:rPr>
        <w:t>maternalny</w:t>
      </w:r>
      <w:proofErr w:type="spellEnd"/>
      <w:r w:rsidRPr="009B00BD">
        <w:rPr>
          <w:lang w:val="pl-PL"/>
        </w:rPr>
        <w:t xml:space="preserve"> w Polsce i na świecie – zarys stanu badań</w:t>
      </w:r>
      <w:r w:rsidRPr="009B00BD">
        <w:rPr>
          <w:lang w:val="pl-PL"/>
        </w:rPr>
        <w:tab/>
      </w:r>
      <w:r w:rsidRPr="00E553E0">
        <w:rPr>
          <w:lang w:val="pl-PL"/>
        </w:rPr>
        <w:t>23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Literatura wobec stereotypu macierzyństwa</w:t>
      </w:r>
      <w:r w:rsidRPr="00E553E0">
        <w:rPr>
          <w:lang w:val="pl-PL"/>
        </w:rPr>
        <w:tab/>
        <w:t>30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Macierzyństwo a dyskurs rodzin(n)y</w:t>
      </w:r>
      <w:r w:rsidRPr="00E553E0">
        <w:rPr>
          <w:lang w:val="pl-PL"/>
        </w:rPr>
        <w:tab/>
        <w:t>39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Macierzyństwo jako problem ciała</w:t>
      </w:r>
      <w:r w:rsidRPr="00E553E0">
        <w:rPr>
          <w:lang w:val="pl-PL"/>
        </w:rPr>
        <w:tab/>
        <w:t>42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Pożegnania z Matką-Polką</w:t>
      </w:r>
      <w:r w:rsidRPr="00E553E0">
        <w:rPr>
          <w:lang w:val="pl-PL"/>
        </w:rPr>
        <w:tab/>
        <w:t>45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Relacja matka – córka</w:t>
      </w:r>
      <w:r w:rsidRPr="00E553E0">
        <w:rPr>
          <w:lang w:val="pl-PL"/>
        </w:rPr>
        <w:tab/>
        <w:t>46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Macierzyństwo w dyskursie feministycznym</w:t>
      </w:r>
      <w:r w:rsidRPr="00E553E0">
        <w:rPr>
          <w:lang w:val="pl-PL"/>
        </w:rPr>
        <w:tab/>
        <w:t>51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Sztuka matek</w:t>
      </w:r>
      <w:r w:rsidRPr="00E553E0">
        <w:rPr>
          <w:lang w:val="pl-PL"/>
        </w:rPr>
        <w:tab/>
        <w:t>89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Matka-autorka</w:t>
      </w:r>
      <w:r w:rsidRPr="00E553E0">
        <w:rPr>
          <w:lang w:val="pl-PL"/>
        </w:rPr>
        <w:tab/>
        <w:t>89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„Sztuka prania pieluch” – matki negocjatorki w sztuce współczesnej</w:t>
      </w:r>
      <w:r w:rsidRPr="00E553E0">
        <w:rPr>
          <w:lang w:val="pl-PL"/>
        </w:rPr>
        <w:tab/>
        <w:t>111</w:t>
      </w:r>
    </w:p>
    <w:p w:rsidR="009B00BD" w:rsidRPr="00E553E0" w:rsidRDefault="009B00BD" w:rsidP="009B00BD">
      <w:pPr>
        <w:ind w:left="709" w:hanging="709"/>
        <w:rPr>
          <w:lang w:val="pl-PL"/>
        </w:rPr>
      </w:pPr>
    </w:p>
    <w:p w:rsidR="00B82DAD" w:rsidRPr="009B00BD" w:rsidRDefault="009B00BD" w:rsidP="009B00BD">
      <w:pPr>
        <w:ind w:left="709" w:hanging="709"/>
        <w:rPr>
          <w:b/>
          <w:lang w:val="pl-PL"/>
        </w:rPr>
      </w:pPr>
      <w:r w:rsidRPr="009B00BD">
        <w:rPr>
          <w:b/>
          <w:lang w:val="pl-PL"/>
        </w:rPr>
        <w:t>II. Problemy i teksty</w:t>
      </w:r>
      <w:r w:rsidRPr="009B00BD">
        <w:rPr>
          <w:b/>
          <w:lang w:val="pl-PL"/>
        </w:rPr>
        <w:tab/>
        <w:t>123</w:t>
      </w:r>
    </w:p>
    <w:p w:rsidR="00B82DAD" w:rsidRPr="009B00BD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Poetyckie antycypacje </w:t>
      </w:r>
      <w:proofErr w:type="spellStart"/>
      <w:r w:rsidRPr="009B00BD">
        <w:rPr>
          <w:lang w:val="pl-PL"/>
        </w:rPr>
        <w:t>matrifokalne</w:t>
      </w:r>
      <w:proofErr w:type="spellEnd"/>
      <w:r w:rsidRPr="009B00BD">
        <w:rPr>
          <w:lang w:val="pl-PL"/>
        </w:rPr>
        <w:t xml:space="preserve"> w literaturze polskiej</w:t>
      </w:r>
      <w:r w:rsidRPr="009B00BD">
        <w:rPr>
          <w:lang w:val="pl-PL"/>
        </w:rPr>
        <w:tab/>
        <w:t>125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Nasiłowska – Gretkowska: polskie wzorce pisania o </w:t>
      </w:r>
      <w:r w:rsidRPr="00E553E0">
        <w:rPr>
          <w:lang w:val="pl-PL"/>
        </w:rPr>
        <w:t>macierzyństwie</w:t>
      </w:r>
      <w:r w:rsidRPr="00E553E0">
        <w:rPr>
          <w:lang w:val="pl-PL"/>
        </w:rPr>
        <w:tab/>
        <w:t>135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 xml:space="preserve">„Wiersze w rosole” </w:t>
      </w:r>
      <w:bookmarkStart w:id="0" w:name="_GoBack"/>
      <w:r w:rsidRPr="00E553E0">
        <w:rPr>
          <w:lang w:val="pl-PL"/>
        </w:rPr>
        <w:t>Anny Nasiłowskiej</w:t>
      </w:r>
      <w:bookmarkEnd w:id="0"/>
      <w:r w:rsidRPr="00E553E0">
        <w:rPr>
          <w:lang w:val="pl-PL"/>
        </w:rPr>
        <w:tab/>
        <w:t>135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 xml:space="preserve">„Pierzyny i pelargonie” </w:t>
      </w:r>
      <w:proofErr w:type="spellStart"/>
      <w:r w:rsidRPr="00E553E0">
        <w:rPr>
          <w:lang w:val="pl-PL"/>
        </w:rPr>
        <w:t>Manueli</w:t>
      </w:r>
      <w:proofErr w:type="spellEnd"/>
      <w:r w:rsidRPr="00E553E0">
        <w:rPr>
          <w:lang w:val="pl-PL"/>
        </w:rPr>
        <w:t xml:space="preserve"> Gretkowskiej</w:t>
      </w:r>
      <w:r w:rsidRPr="00E553E0">
        <w:rPr>
          <w:lang w:val="pl-PL"/>
        </w:rPr>
        <w:tab/>
        <w:t>146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Mommy</w:t>
      </w:r>
      <w:proofErr w:type="spellEnd"/>
      <w:r w:rsidRPr="00E553E0">
        <w:rPr>
          <w:lang w:val="pl-PL"/>
        </w:rPr>
        <w:t xml:space="preserve"> lit – macierzyństwo w literaturze popularnej</w:t>
      </w:r>
      <w:r w:rsidRPr="00E553E0">
        <w:rPr>
          <w:lang w:val="pl-PL"/>
        </w:rPr>
        <w:tab/>
        <w:t>159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Chic</w:t>
      </w:r>
      <w:proofErr w:type="spellEnd"/>
      <w:r w:rsidRPr="00E553E0">
        <w:rPr>
          <w:lang w:val="pl-PL"/>
        </w:rPr>
        <w:t xml:space="preserve">-lit – </w:t>
      </w:r>
      <w:proofErr w:type="spellStart"/>
      <w:r w:rsidRPr="00E553E0">
        <w:rPr>
          <w:lang w:val="pl-PL"/>
        </w:rPr>
        <w:t>mum’s</w:t>
      </w:r>
      <w:proofErr w:type="spellEnd"/>
      <w:r w:rsidRPr="00E553E0">
        <w:rPr>
          <w:lang w:val="pl-PL"/>
        </w:rPr>
        <w:t xml:space="preserve"> lit – ponowoczesna kultura</w:t>
      </w:r>
      <w:r w:rsidRPr="00E553E0">
        <w:rPr>
          <w:lang w:val="pl-PL"/>
        </w:rPr>
        <w:tab/>
        <w:t>159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Mum’s</w:t>
      </w:r>
      <w:proofErr w:type="spellEnd"/>
      <w:r w:rsidRPr="00E553E0">
        <w:rPr>
          <w:lang w:val="pl-PL"/>
        </w:rPr>
        <w:t xml:space="preserve"> lit a ideologia intensywnego macierzyństwa</w:t>
      </w:r>
      <w:r w:rsidRPr="00E553E0">
        <w:rPr>
          <w:lang w:val="pl-PL"/>
        </w:rPr>
        <w:tab/>
        <w:t>161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 xml:space="preserve">Od </w:t>
      </w:r>
      <w:proofErr w:type="spellStart"/>
      <w:r w:rsidRPr="00E553E0">
        <w:rPr>
          <w:lang w:val="pl-PL"/>
        </w:rPr>
        <w:t>Bridget</w:t>
      </w:r>
      <w:proofErr w:type="spellEnd"/>
      <w:r w:rsidRPr="00E553E0">
        <w:rPr>
          <w:lang w:val="pl-PL"/>
        </w:rPr>
        <w:t xml:space="preserve"> Jones do </w:t>
      </w:r>
      <w:proofErr w:type="spellStart"/>
      <w:r w:rsidRPr="00E553E0">
        <w:rPr>
          <w:lang w:val="pl-PL"/>
        </w:rPr>
        <w:t>Amy</w:t>
      </w:r>
      <w:proofErr w:type="spellEnd"/>
      <w:r w:rsidRPr="00E553E0">
        <w:rPr>
          <w:lang w:val="pl-PL"/>
        </w:rPr>
        <w:t xml:space="preserve"> </w:t>
      </w:r>
      <w:proofErr w:type="spellStart"/>
      <w:r w:rsidRPr="00E553E0">
        <w:rPr>
          <w:lang w:val="pl-PL"/>
        </w:rPr>
        <w:t>Crane</w:t>
      </w:r>
      <w:proofErr w:type="spellEnd"/>
      <w:r w:rsidRPr="00E553E0">
        <w:rPr>
          <w:lang w:val="pl-PL"/>
        </w:rPr>
        <w:tab/>
        <w:t>163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Wojny matek</w:t>
      </w:r>
      <w:r w:rsidRPr="00E553E0">
        <w:rPr>
          <w:lang w:val="pl-PL"/>
        </w:rPr>
        <w:tab/>
        <w:t>164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Mum’s</w:t>
      </w:r>
      <w:proofErr w:type="spellEnd"/>
      <w:r w:rsidRPr="00E553E0">
        <w:rPr>
          <w:lang w:val="pl-PL"/>
        </w:rPr>
        <w:t xml:space="preserve"> lit – </w:t>
      </w:r>
      <w:proofErr w:type="spellStart"/>
      <w:r w:rsidRPr="00E553E0">
        <w:rPr>
          <w:lang w:val="pl-PL"/>
        </w:rPr>
        <w:t>maternal</w:t>
      </w:r>
      <w:proofErr w:type="spellEnd"/>
      <w:r w:rsidRPr="00E553E0">
        <w:rPr>
          <w:lang w:val="pl-PL"/>
        </w:rPr>
        <w:t xml:space="preserve"> </w:t>
      </w:r>
      <w:proofErr w:type="spellStart"/>
      <w:r w:rsidRPr="00E553E0">
        <w:rPr>
          <w:lang w:val="pl-PL"/>
        </w:rPr>
        <w:t>memoirs</w:t>
      </w:r>
      <w:proofErr w:type="spellEnd"/>
      <w:r w:rsidRPr="00E553E0">
        <w:rPr>
          <w:lang w:val="pl-PL"/>
        </w:rPr>
        <w:t>: dwa modele pisania o macierzyństwie</w:t>
      </w:r>
      <w:r w:rsidRPr="00E553E0">
        <w:rPr>
          <w:lang w:val="pl-PL"/>
        </w:rPr>
        <w:tab/>
        <w:t>168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Mommy</w:t>
      </w:r>
      <w:proofErr w:type="spellEnd"/>
      <w:r w:rsidRPr="00E553E0">
        <w:rPr>
          <w:lang w:val="pl-PL"/>
        </w:rPr>
        <w:t xml:space="preserve"> lit w Polsce?</w:t>
      </w:r>
      <w:r w:rsidRPr="00E553E0">
        <w:rPr>
          <w:lang w:val="pl-PL"/>
        </w:rPr>
        <w:tab/>
        <w:t>170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„Wracam, bo… zniknęłam” – aporie macierzyńskiej podmiotowości</w:t>
      </w:r>
      <w:r w:rsidRPr="00E553E0">
        <w:rPr>
          <w:lang w:val="pl-PL"/>
        </w:rPr>
        <w:tab/>
        <w:t>173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Pułapki ponowoczesności</w:t>
      </w:r>
      <w:r w:rsidRPr="00E553E0">
        <w:rPr>
          <w:lang w:val="pl-PL"/>
        </w:rPr>
        <w:tab/>
        <w:t>175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Społeczny kontekst macierzyńskiego pisania</w:t>
      </w:r>
      <w:r w:rsidRPr="00E553E0">
        <w:rPr>
          <w:lang w:val="pl-PL"/>
        </w:rPr>
        <w:tab/>
        <w:t>177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Pojawiam się i znikam</w:t>
      </w:r>
      <w:r w:rsidRPr="00E553E0">
        <w:rPr>
          <w:lang w:val="pl-PL"/>
        </w:rPr>
        <w:tab/>
        <w:t>178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Projekt matka</w:t>
      </w:r>
      <w:r w:rsidRPr="00E553E0">
        <w:rPr>
          <w:lang w:val="pl-PL"/>
        </w:rPr>
        <w:tab/>
        <w:t>181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 xml:space="preserve">„On </w:t>
      </w:r>
      <w:proofErr w:type="spellStart"/>
      <w:r w:rsidRPr="00E553E0">
        <w:rPr>
          <w:lang w:val="pl-PL"/>
        </w:rPr>
        <w:t>becoming</w:t>
      </w:r>
      <w:proofErr w:type="spellEnd"/>
      <w:r w:rsidRPr="00E553E0">
        <w:rPr>
          <w:lang w:val="pl-PL"/>
        </w:rPr>
        <w:t xml:space="preserve"> a </w:t>
      </w:r>
      <w:proofErr w:type="spellStart"/>
      <w:r w:rsidRPr="00E553E0">
        <w:rPr>
          <w:lang w:val="pl-PL"/>
        </w:rPr>
        <w:t>mother</w:t>
      </w:r>
      <w:proofErr w:type="spellEnd"/>
      <w:r w:rsidRPr="00E553E0">
        <w:rPr>
          <w:lang w:val="pl-PL"/>
        </w:rPr>
        <w:t>” – macierzyństwo jako proces</w:t>
      </w:r>
      <w:r w:rsidRPr="00E553E0">
        <w:rPr>
          <w:lang w:val="pl-PL"/>
        </w:rPr>
        <w:tab/>
        <w:t>182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Poszukiwanie narracji</w:t>
      </w:r>
      <w:r w:rsidRPr="00E553E0">
        <w:rPr>
          <w:lang w:val="pl-PL"/>
        </w:rPr>
        <w:tab/>
        <w:t>184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Inna podmiotowość?</w:t>
      </w:r>
      <w:r w:rsidRPr="00E553E0">
        <w:rPr>
          <w:lang w:val="pl-PL"/>
        </w:rPr>
        <w:tab/>
        <w:t>186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Autobiografia: terapia – polityka – etyka</w:t>
      </w:r>
      <w:r w:rsidRPr="00E553E0">
        <w:rPr>
          <w:lang w:val="pl-PL"/>
        </w:rPr>
        <w:tab/>
        <w:t>187</w:t>
      </w:r>
    </w:p>
    <w:p w:rsidR="009B00BD" w:rsidRPr="00E553E0" w:rsidRDefault="009B00BD" w:rsidP="009B00BD">
      <w:pPr>
        <w:ind w:left="709" w:hanging="709"/>
        <w:rPr>
          <w:lang w:val="pl-PL"/>
        </w:rPr>
      </w:pPr>
    </w:p>
    <w:p w:rsidR="00B82DAD" w:rsidRPr="009B00BD" w:rsidRDefault="009B00BD" w:rsidP="009B00BD">
      <w:pPr>
        <w:ind w:left="709" w:hanging="709"/>
        <w:rPr>
          <w:b/>
          <w:lang w:val="pl-PL"/>
        </w:rPr>
      </w:pPr>
      <w:r w:rsidRPr="009B00BD">
        <w:rPr>
          <w:b/>
          <w:lang w:val="pl-PL"/>
        </w:rPr>
        <w:t>III. Teksty i lektury</w:t>
      </w:r>
      <w:r w:rsidRPr="009B00BD">
        <w:rPr>
          <w:b/>
          <w:lang w:val="pl-PL"/>
        </w:rPr>
        <w:tab/>
        <w:t>191</w:t>
      </w:r>
    </w:p>
    <w:p w:rsidR="00B82DAD" w:rsidRPr="009B00BD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Obrysowywanie żałoby w </w:t>
      </w:r>
      <w:proofErr w:type="spellStart"/>
      <w:r w:rsidRPr="009B00BD">
        <w:rPr>
          <w:lang w:val="pl-PL"/>
        </w:rPr>
        <w:t>Obsoletkach</w:t>
      </w:r>
      <w:proofErr w:type="spellEnd"/>
      <w:r w:rsidRPr="009B00BD">
        <w:rPr>
          <w:lang w:val="pl-PL"/>
        </w:rPr>
        <w:t xml:space="preserve"> Justyny Bargielskiej</w:t>
      </w:r>
      <w:r w:rsidRPr="009B00BD">
        <w:rPr>
          <w:lang w:val="pl-PL"/>
        </w:rPr>
        <w:tab/>
        <w:t>193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Apokryficzne macierzyństwa Joanny Mueller. Między cielesnością a tekstualnością (Powlekać rosnące. </w:t>
      </w:r>
      <w:r w:rsidRPr="00E553E0">
        <w:rPr>
          <w:lang w:val="pl-PL"/>
        </w:rPr>
        <w:t>Apokryfy prenatalne)</w:t>
      </w:r>
      <w:r w:rsidRPr="00E553E0">
        <w:rPr>
          <w:lang w:val="pl-PL"/>
        </w:rPr>
        <w:tab/>
        <w:t>219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9B00BD">
        <w:rPr>
          <w:lang w:val="pl-PL"/>
        </w:rPr>
        <w:t xml:space="preserve">„Gdy rozum śpi – rodzą się matki” – literacki wizerunek dzieciobójczyni (Trzy śmiertelne historie. </w:t>
      </w:r>
      <w:r w:rsidRPr="00E553E0">
        <w:rPr>
          <w:lang w:val="pl-PL"/>
        </w:rPr>
        <w:t xml:space="preserve">Cz. 1: Dziennik znaleziony w piekarniku Marka </w:t>
      </w:r>
      <w:proofErr w:type="spellStart"/>
      <w:r w:rsidRPr="00E553E0">
        <w:rPr>
          <w:lang w:val="pl-PL"/>
        </w:rPr>
        <w:t>Susdorfa</w:t>
      </w:r>
      <w:proofErr w:type="spellEnd"/>
      <w:r w:rsidRPr="00E553E0">
        <w:rPr>
          <w:lang w:val="pl-PL"/>
        </w:rPr>
        <w:t>)</w:t>
      </w:r>
      <w:r w:rsidRPr="00E553E0">
        <w:rPr>
          <w:lang w:val="pl-PL"/>
        </w:rPr>
        <w:tab/>
        <w:t>239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 xml:space="preserve">Nowe formy sztuki zaangażowanej? </w:t>
      </w:r>
      <w:r w:rsidRPr="009B00BD">
        <w:rPr>
          <w:lang w:val="pl-PL"/>
        </w:rPr>
        <w:t>Wokół Ciemnej strony księżyca Olgi Wróbel</w:t>
      </w:r>
      <w:r w:rsidRPr="009B00BD">
        <w:rPr>
          <w:lang w:val="pl-PL"/>
        </w:rPr>
        <w:tab/>
      </w:r>
      <w:r w:rsidRPr="00E553E0">
        <w:rPr>
          <w:lang w:val="pl-PL"/>
        </w:rPr>
        <w:t>253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lastRenderedPageBreak/>
        <w:t xml:space="preserve">O winie i milczeniu – Musimy porozmawiać o Kevinie Lionel </w:t>
      </w:r>
      <w:proofErr w:type="spellStart"/>
      <w:r w:rsidRPr="00E553E0">
        <w:rPr>
          <w:lang w:val="pl-PL"/>
        </w:rPr>
        <w:t>Shriver</w:t>
      </w:r>
      <w:proofErr w:type="spellEnd"/>
      <w:r w:rsidRPr="00E553E0">
        <w:rPr>
          <w:lang w:val="pl-PL"/>
        </w:rPr>
        <w:tab/>
        <w:t>269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Groza i empatia – Piąte dziecko Doris Lessing</w:t>
      </w:r>
      <w:r w:rsidRPr="00E553E0">
        <w:rPr>
          <w:lang w:val="pl-PL"/>
        </w:rPr>
        <w:tab/>
        <w:t>285</w:t>
      </w:r>
    </w:p>
    <w:p w:rsidR="009B00BD" w:rsidRPr="00E553E0" w:rsidRDefault="009B00BD" w:rsidP="009B00BD">
      <w:pPr>
        <w:ind w:left="709" w:hanging="709"/>
        <w:rPr>
          <w:lang w:val="pl-PL"/>
        </w:rPr>
      </w:pP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Zakończenie</w:t>
      </w:r>
      <w:r w:rsidRPr="00E553E0">
        <w:rPr>
          <w:lang w:val="pl-PL"/>
        </w:rPr>
        <w:tab/>
        <w:t>299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Bibliografia</w:t>
      </w:r>
      <w:r w:rsidRPr="00E553E0">
        <w:rPr>
          <w:lang w:val="pl-PL"/>
        </w:rPr>
        <w:tab/>
        <w:t>305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Nota bibliograficzna</w:t>
      </w:r>
      <w:r w:rsidRPr="00E553E0">
        <w:rPr>
          <w:lang w:val="pl-PL"/>
        </w:rPr>
        <w:tab/>
        <w:t>321</w:t>
      </w:r>
    </w:p>
    <w:p w:rsidR="00B82DAD" w:rsidRPr="00E553E0" w:rsidRDefault="009B00BD" w:rsidP="009B00BD">
      <w:pPr>
        <w:ind w:left="709" w:hanging="709"/>
        <w:rPr>
          <w:lang w:val="pl-PL"/>
        </w:rPr>
      </w:pPr>
      <w:proofErr w:type="spellStart"/>
      <w:r w:rsidRPr="00E553E0">
        <w:rPr>
          <w:lang w:val="pl-PL"/>
        </w:rPr>
        <w:t>Motherhood</w:t>
      </w:r>
      <w:proofErr w:type="spellEnd"/>
      <w:r w:rsidRPr="00E553E0">
        <w:rPr>
          <w:lang w:val="pl-PL"/>
        </w:rPr>
        <w:t xml:space="preserve">: </w:t>
      </w:r>
      <w:proofErr w:type="spellStart"/>
      <w:r w:rsidRPr="00E553E0">
        <w:rPr>
          <w:lang w:val="pl-PL"/>
        </w:rPr>
        <w:t>Contemporary</w:t>
      </w:r>
      <w:proofErr w:type="spellEnd"/>
      <w:r w:rsidRPr="00E553E0">
        <w:rPr>
          <w:lang w:val="pl-PL"/>
        </w:rPr>
        <w:t xml:space="preserve"> </w:t>
      </w:r>
      <w:proofErr w:type="spellStart"/>
      <w:r w:rsidRPr="00E553E0">
        <w:rPr>
          <w:lang w:val="pl-PL"/>
        </w:rPr>
        <w:t>Literature</w:t>
      </w:r>
      <w:proofErr w:type="spellEnd"/>
      <w:r w:rsidRPr="00E553E0">
        <w:rPr>
          <w:lang w:val="pl-PL"/>
        </w:rPr>
        <w:t xml:space="preserve">, </w:t>
      </w:r>
      <w:proofErr w:type="spellStart"/>
      <w:r w:rsidRPr="00E553E0">
        <w:rPr>
          <w:lang w:val="pl-PL"/>
        </w:rPr>
        <w:t>Culture</w:t>
      </w:r>
      <w:proofErr w:type="spellEnd"/>
      <w:r w:rsidRPr="00E553E0">
        <w:rPr>
          <w:lang w:val="pl-PL"/>
        </w:rPr>
        <w:t xml:space="preserve">, </w:t>
      </w:r>
      <w:proofErr w:type="spellStart"/>
      <w:r w:rsidRPr="00E553E0">
        <w:rPr>
          <w:lang w:val="pl-PL"/>
        </w:rPr>
        <w:t>Ethics</w:t>
      </w:r>
      <w:proofErr w:type="spellEnd"/>
      <w:r w:rsidRPr="00E553E0">
        <w:rPr>
          <w:lang w:val="pl-PL"/>
        </w:rPr>
        <w:t xml:space="preserve"> (</w:t>
      </w:r>
      <w:proofErr w:type="spellStart"/>
      <w:r w:rsidRPr="00E553E0">
        <w:rPr>
          <w:lang w:val="pl-PL"/>
        </w:rPr>
        <w:t>Summary</w:t>
      </w:r>
      <w:proofErr w:type="spellEnd"/>
      <w:r w:rsidRPr="00E553E0">
        <w:rPr>
          <w:lang w:val="pl-PL"/>
        </w:rPr>
        <w:t>)</w:t>
      </w:r>
      <w:r w:rsidRPr="00E553E0">
        <w:rPr>
          <w:lang w:val="pl-PL"/>
        </w:rPr>
        <w:tab/>
        <w:t>323</w:t>
      </w:r>
    </w:p>
    <w:p w:rsidR="00B82DAD" w:rsidRPr="00E553E0" w:rsidRDefault="009B00BD" w:rsidP="009B00BD">
      <w:pPr>
        <w:ind w:left="709" w:hanging="709"/>
        <w:rPr>
          <w:lang w:val="pl-PL"/>
        </w:rPr>
      </w:pPr>
      <w:r w:rsidRPr="00E553E0">
        <w:rPr>
          <w:lang w:val="pl-PL"/>
        </w:rPr>
        <w:t>Indeks nazwisk</w:t>
      </w:r>
      <w:r w:rsidRPr="00E553E0">
        <w:rPr>
          <w:lang w:val="pl-PL"/>
        </w:rPr>
        <w:tab/>
        <w:t>327</w:t>
      </w:r>
    </w:p>
    <w:p w:rsidR="00B82DAD" w:rsidRPr="009B00BD" w:rsidRDefault="009B00BD" w:rsidP="009B00BD">
      <w:pPr>
        <w:ind w:left="709" w:hanging="709"/>
      </w:pPr>
      <w:r w:rsidRPr="009B00BD">
        <w:t xml:space="preserve">Od </w:t>
      </w:r>
      <w:proofErr w:type="spellStart"/>
      <w:r w:rsidRPr="009B00BD">
        <w:t>Redakcji</w:t>
      </w:r>
      <w:proofErr w:type="spellEnd"/>
      <w:r w:rsidRPr="009B00BD">
        <w:tab/>
        <w:t>337</w:t>
      </w:r>
    </w:p>
    <w:sectPr w:rsidR="00B82DAD" w:rsidRPr="009B00BD">
      <w:pgSz w:w="9530" w:h="13610"/>
      <w:pgMar w:top="100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52C"/>
    <w:multiLevelType w:val="hybridMultilevel"/>
    <w:tmpl w:val="DB0AACF2"/>
    <w:lvl w:ilvl="0" w:tplc="651EADE0">
      <w:start w:val="1"/>
      <w:numFmt w:val="upperRoman"/>
      <w:lvlText w:val="%1."/>
      <w:lvlJc w:val="left"/>
      <w:pPr>
        <w:ind w:left="2797" w:hanging="220"/>
      </w:pPr>
      <w:rPr>
        <w:rFonts w:ascii="Times New Roman" w:eastAsia="Times New Roman" w:hAnsi="Times New Roman" w:hint="default"/>
        <w:b/>
        <w:bCs/>
        <w:color w:val="231F20"/>
        <w:w w:val="94"/>
        <w:sz w:val="28"/>
        <w:szCs w:val="28"/>
      </w:rPr>
    </w:lvl>
    <w:lvl w:ilvl="1" w:tplc="1C7E5A36">
      <w:start w:val="1"/>
      <w:numFmt w:val="bullet"/>
      <w:lvlText w:val="•"/>
      <w:lvlJc w:val="left"/>
      <w:pPr>
        <w:ind w:left="3252" w:hanging="220"/>
      </w:pPr>
      <w:rPr>
        <w:rFonts w:hint="default"/>
      </w:rPr>
    </w:lvl>
    <w:lvl w:ilvl="2" w:tplc="1F3A5CAE">
      <w:start w:val="1"/>
      <w:numFmt w:val="bullet"/>
      <w:lvlText w:val="•"/>
      <w:lvlJc w:val="left"/>
      <w:pPr>
        <w:ind w:left="3707" w:hanging="220"/>
      </w:pPr>
      <w:rPr>
        <w:rFonts w:hint="default"/>
      </w:rPr>
    </w:lvl>
    <w:lvl w:ilvl="3" w:tplc="04E88C1E">
      <w:start w:val="1"/>
      <w:numFmt w:val="bullet"/>
      <w:lvlText w:val="•"/>
      <w:lvlJc w:val="left"/>
      <w:pPr>
        <w:ind w:left="4161" w:hanging="220"/>
      </w:pPr>
      <w:rPr>
        <w:rFonts w:hint="default"/>
      </w:rPr>
    </w:lvl>
    <w:lvl w:ilvl="4" w:tplc="CAD01426">
      <w:start w:val="1"/>
      <w:numFmt w:val="bullet"/>
      <w:lvlText w:val="•"/>
      <w:lvlJc w:val="left"/>
      <w:pPr>
        <w:ind w:left="4616" w:hanging="220"/>
      </w:pPr>
      <w:rPr>
        <w:rFonts w:hint="default"/>
      </w:rPr>
    </w:lvl>
    <w:lvl w:ilvl="5" w:tplc="54523D6C">
      <w:start w:val="1"/>
      <w:numFmt w:val="bullet"/>
      <w:lvlText w:val="•"/>
      <w:lvlJc w:val="left"/>
      <w:pPr>
        <w:ind w:left="5071" w:hanging="220"/>
      </w:pPr>
      <w:rPr>
        <w:rFonts w:hint="default"/>
      </w:rPr>
    </w:lvl>
    <w:lvl w:ilvl="6" w:tplc="BDE221FC">
      <w:start w:val="1"/>
      <w:numFmt w:val="bullet"/>
      <w:lvlText w:val="•"/>
      <w:lvlJc w:val="left"/>
      <w:pPr>
        <w:ind w:left="5525" w:hanging="220"/>
      </w:pPr>
      <w:rPr>
        <w:rFonts w:hint="default"/>
      </w:rPr>
    </w:lvl>
    <w:lvl w:ilvl="7" w:tplc="21DA2EF4">
      <w:start w:val="1"/>
      <w:numFmt w:val="bullet"/>
      <w:lvlText w:val="•"/>
      <w:lvlJc w:val="left"/>
      <w:pPr>
        <w:ind w:left="5980" w:hanging="220"/>
      </w:pPr>
      <w:rPr>
        <w:rFonts w:hint="default"/>
      </w:rPr>
    </w:lvl>
    <w:lvl w:ilvl="8" w:tplc="9CE8037C">
      <w:start w:val="1"/>
      <w:numFmt w:val="bullet"/>
      <w:lvlText w:val="•"/>
      <w:lvlJc w:val="left"/>
      <w:pPr>
        <w:ind w:left="6435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2DAD"/>
    <w:rsid w:val="009B00BD"/>
    <w:rsid w:val="00B82DAD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20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769AA46A</Template>
  <TotalTime>10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2017-08-03T14:21:00Z</dcterms:created>
  <dcterms:modified xsi:type="dcterms:W3CDTF">2017-08-04T09:58:00Z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2017-08-03T00:00:00Z</vt:filetime>
  </property>
</Properties>
</file>