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8D" w:rsidRDefault="002932F9" w:rsidP="002932F9">
      <w:pPr>
        <w:tabs>
          <w:tab w:val="right" w:leader="dot" w:pos="7250"/>
        </w:tabs>
        <w:ind w:left="11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Wp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owadzenie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/ Introduction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7</w:t>
      </w:r>
    </w:p>
    <w:p w:rsidR="002932F9" w:rsidRDefault="002932F9" w:rsidP="002932F9">
      <w:pPr>
        <w:tabs>
          <w:tab w:val="right" w:leader="dot" w:pos="7250"/>
        </w:tabs>
        <w:ind w:left="393" w:right="120" w:hanging="284"/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</w:pPr>
    </w:p>
    <w:p w:rsidR="0042508D" w:rsidRDefault="002932F9" w:rsidP="002932F9">
      <w:pPr>
        <w:tabs>
          <w:tab w:val="right" w:leader="dot" w:pos="7250"/>
        </w:tabs>
        <w:ind w:left="393" w:right="120" w:hanging="28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Rozdzia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ł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Epistemologiczn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podstaw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oces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poznani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rzeczywistośc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prac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społeczne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j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/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Epistemologi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cal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ases of the process of cognition while exploring the 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cial work-related reality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</w:t>
      </w:r>
    </w:p>
    <w:p w:rsidR="0042508D" w:rsidRDefault="002932F9" w:rsidP="002932F9">
      <w:pPr>
        <w:numPr>
          <w:ilvl w:val="1"/>
          <w:numId w:val="4"/>
        </w:numPr>
        <w:tabs>
          <w:tab w:val="left" w:pos="677"/>
          <w:tab w:val="right" w:leader="dot" w:pos="7250"/>
        </w:tabs>
        <w:ind w:left="677" w:right="120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Prac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społeczn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jak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byt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Wprowadzeni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ontologiczn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d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rozważa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ń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epistemologicznyc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/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Social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work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as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an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entit</w:t>
      </w:r>
      <w:r w:rsidRPr="002932F9"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  <w:lang w:val="pl-PL"/>
        </w:rPr>
        <w:t>y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Introduction to ontological epistemological considerations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</w:t>
      </w:r>
    </w:p>
    <w:p w:rsidR="0042508D" w:rsidRPr="002932F9" w:rsidRDefault="002932F9" w:rsidP="002932F9">
      <w:pPr>
        <w:numPr>
          <w:ilvl w:val="1"/>
          <w:numId w:val="4"/>
        </w:numPr>
        <w:tabs>
          <w:tab w:val="left" w:pos="677"/>
        </w:tabs>
        <w:ind w:left="67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Istota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episte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ologii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jej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miejsce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refleksji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filozoficznej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essence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epistemology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2932F9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plac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philosophical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ref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ection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17</w:t>
      </w:r>
    </w:p>
    <w:p w:rsidR="0042508D" w:rsidRPr="002932F9" w:rsidRDefault="002932F9" w:rsidP="002932F9">
      <w:pPr>
        <w:numPr>
          <w:ilvl w:val="1"/>
          <w:numId w:val="4"/>
        </w:numPr>
        <w:tabs>
          <w:tab w:val="left" w:pos="677"/>
        </w:tabs>
        <w:ind w:left="677" w:right="545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Metodologi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epistemologiczne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</w:t>
      </w:r>
      <w:r w:rsidRPr="002932F9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  <w:lang w:val="pl-PL"/>
        </w:rPr>
        <w:t>refleksj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poznaniu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Kontekst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</w:t>
      </w:r>
      <w:r w:rsidRPr="002932F9"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>badani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rzeczywistości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pracy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społecznej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Methodology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in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epistemological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reflection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on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cognition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Contexts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researc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reali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ty of social work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30</w:t>
      </w:r>
    </w:p>
    <w:p w:rsidR="0042508D" w:rsidRPr="002932F9" w:rsidRDefault="002932F9" w:rsidP="002932F9">
      <w:pPr>
        <w:numPr>
          <w:ilvl w:val="1"/>
          <w:numId w:val="4"/>
        </w:numPr>
        <w:tabs>
          <w:tab w:val="left" w:pos="677"/>
        </w:tabs>
        <w:ind w:left="677" w:right="378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Epistemologi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prac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społecznej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2932F9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służbi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poznani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przetwarzani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rzeczywistośc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życia ludzkieg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Epistemolog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f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socia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work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servic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gettin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kno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an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processing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realit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huma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life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49</w:t>
      </w:r>
    </w:p>
    <w:p w:rsidR="002932F9" w:rsidRDefault="002932F9" w:rsidP="002932F9">
      <w:pPr>
        <w:ind w:left="393" w:right="340" w:hanging="284"/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</w:pPr>
    </w:p>
    <w:p w:rsidR="0042508D" w:rsidRDefault="002932F9" w:rsidP="002932F9">
      <w:pPr>
        <w:ind w:left="393" w:right="340" w:hanging="284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Rozdzia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ł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II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7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16"/>
          <w:sz w:val="18"/>
          <w:szCs w:val="18"/>
          <w:lang w:val="pl-PL"/>
        </w:rPr>
        <w:t>T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radycj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bada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ń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społeczno-pedagogicznych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Poszukiwani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obraz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u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rzeczywistości życi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g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6"/>
          <w:sz w:val="18"/>
          <w:szCs w:val="18"/>
          <w:lang w:val="pl-PL"/>
        </w:rPr>
        <w:t>r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omadneg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jeg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przemian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y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nawiązani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u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d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koncepcj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>metodologiczne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j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lang w:val="pl-PL"/>
        </w:rPr>
        <w:t xml:space="preserve">Heleny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Radlińskiej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  <w:lang w:val="pl-PL"/>
        </w:rPr>
        <w:t>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raditions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of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socio-pedagogical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research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Searching for the image depicting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realit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socia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lif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change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relatio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methodologica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concept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Helena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Radlińska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61</w:t>
      </w:r>
    </w:p>
    <w:p w:rsidR="0042508D" w:rsidRPr="002932F9" w:rsidRDefault="002932F9" w:rsidP="002932F9">
      <w:pPr>
        <w:numPr>
          <w:ilvl w:val="1"/>
          <w:numId w:val="3"/>
        </w:numPr>
        <w:tabs>
          <w:tab w:val="left" w:pos="677"/>
          <w:tab w:val="right" w:leader="dot" w:pos="7250"/>
        </w:tabs>
        <w:ind w:left="677" w:right="1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932F9"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  <w:lang w:val="pl-PL"/>
        </w:rPr>
        <w:t>W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ybran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zagadnieni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bada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ń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społeczno-pedagogicznyc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Selecte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issue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f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socio-pedago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gical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61</w:t>
      </w:r>
    </w:p>
    <w:p w:rsidR="0042508D" w:rsidRPr="002932F9" w:rsidRDefault="002932F9" w:rsidP="002932F9">
      <w:pPr>
        <w:numPr>
          <w:ilvl w:val="1"/>
          <w:numId w:val="3"/>
        </w:numPr>
        <w:tabs>
          <w:tab w:val="left" w:pos="677"/>
          <w:tab w:val="right" w:leader="dot" w:pos="7250"/>
        </w:tabs>
        <w:ind w:left="677" w:right="11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Społeczno-pedagogiczn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perspektyw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metodyk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poznawani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przetwarzani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codzien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nośc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życia ludzkiego /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Socio-peda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g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ogical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perspective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of the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methodol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gy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of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getting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to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know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and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processing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everyday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human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life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74</w:t>
      </w:r>
    </w:p>
    <w:p w:rsidR="0042508D" w:rsidRPr="002932F9" w:rsidRDefault="002932F9" w:rsidP="002932F9">
      <w:pPr>
        <w:numPr>
          <w:ilvl w:val="1"/>
          <w:numId w:val="3"/>
        </w:numPr>
        <w:tabs>
          <w:tab w:val="left" w:pos="677"/>
        </w:tabs>
        <w:ind w:left="677" w:right="40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Konstruowanie społeczno-peda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g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ogicznego obrazu rzeczywistości 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ż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ycia gromadnego dla jego prz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twarzania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/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Constructing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a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socio-pedagogical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image of the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reality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of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social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life for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its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processing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95</w:t>
      </w:r>
    </w:p>
    <w:p w:rsidR="002932F9" w:rsidRDefault="002932F9" w:rsidP="002932F9">
      <w:pPr>
        <w:tabs>
          <w:tab w:val="right" w:leader="dot" w:pos="7250"/>
        </w:tabs>
        <w:ind w:left="394" w:right="119" w:hanging="284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</w:pPr>
    </w:p>
    <w:p w:rsidR="0042508D" w:rsidRPr="002932F9" w:rsidRDefault="002932F9" w:rsidP="002932F9">
      <w:pPr>
        <w:tabs>
          <w:tab w:val="right" w:leader="dot" w:pos="7250"/>
        </w:tabs>
        <w:ind w:left="394" w:right="119" w:hanging="28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Rozdział III. Metodologiczne orientacje badania pracy społecznej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/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Methodological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orient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tions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f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socia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work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research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109</w:t>
      </w:r>
    </w:p>
    <w:p w:rsidR="0042508D" w:rsidRPr="002932F9" w:rsidRDefault="002932F9" w:rsidP="002932F9">
      <w:pPr>
        <w:numPr>
          <w:ilvl w:val="1"/>
          <w:numId w:val="2"/>
        </w:numPr>
        <w:tabs>
          <w:tab w:val="left" w:pos="677"/>
          <w:tab w:val="right" w:leader="dot" w:pos="7250"/>
        </w:tabs>
        <w:ind w:left="677" w:right="11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Wprowadzeni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d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metodologi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bada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ń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prac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społeczne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Introductio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socia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work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resarch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methodology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109</w:t>
      </w:r>
    </w:p>
    <w:p w:rsidR="0042508D" w:rsidRPr="002932F9" w:rsidRDefault="002932F9" w:rsidP="002932F9">
      <w:pPr>
        <w:numPr>
          <w:ilvl w:val="1"/>
          <w:numId w:val="2"/>
        </w:numPr>
        <w:tabs>
          <w:tab w:val="left" w:pos="677"/>
        </w:tabs>
        <w:ind w:left="677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Orientacje ba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d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awcze w poznawaniu obszaru pracy społecznej /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Re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s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earch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orientations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exploring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field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social</w:t>
      </w:r>
      <w:r w:rsidRPr="002932F9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work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123</w:t>
      </w:r>
    </w:p>
    <w:p w:rsidR="0042508D" w:rsidRDefault="002932F9" w:rsidP="002932F9">
      <w:pPr>
        <w:numPr>
          <w:ilvl w:val="0"/>
          <w:numId w:val="1"/>
        </w:numPr>
        <w:tabs>
          <w:tab w:val="left" w:pos="910"/>
          <w:tab w:val="left" w:leader="dot" w:pos="6982"/>
        </w:tabs>
        <w:ind w:left="907" w:right="113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Podejście iloś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iowe.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Orientacja 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p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ozytywistyczna /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Quantitative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app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r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oach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Positivist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orientation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131</w:t>
      </w:r>
    </w:p>
    <w:p w:rsidR="0042508D" w:rsidRDefault="002932F9" w:rsidP="002932F9">
      <w:pPr>
        <w:numPr>
          <w:ilvl w:val="0"/>
          <w:numId w:val="1"/>
        </w:numPr>
        <w:tabs>
          <w:tab w:val="left" w:pos="910"/>
          <w:tab w:val="left" w:leader="dot" w:pos="6987"/>
        </w:tabs>
        <w:ind w:left="910" w:right="113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Podejści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jakościowe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Orientacj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humanistyczn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(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postpozytywistyczna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)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>Qualitative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approach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Human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stic orientation (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postpositivist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)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136</w:t>
      </w:r>
    </w:p>
    <w:p w:rsidR="0042508D" w:rsidRDefault="002932F9" w:rsidP="002932F9">
      <w:pPr>
        <w:numPr>
          <w:ilvl w:val="0"/>
          <w:numId w:val="1"/>
        </w:numPr>
        <w:tabs>
          <w:tab w:val="left" w:pos="910"/>
          <w:tab w:val="left" w:leader="dot" w:pos="6987"/>
        </w:tabs>
        <w:ind w:left="910" w:right="113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Podejście zint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growane (etapowe</w:t>
      </w:r>
      <w:r w:rsidRPr="002932F9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badanie-działanie).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Orientacja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ciej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drogi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/ Integrated approach (phased research and action).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Third way orientation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147</w:t>
      </w:r>
    </w:p>
    <w:p w:rsidR="0042508D" w:rsidRPr="002932F9" w:rsidRDefault="002932F9" w:rsidP="002932F9">
      <w:pPr>
        <w:numPr>
          <w:ilvl w:val="1"/>
          <w:numId w:val="2"/>
        </w:numPr>
        <w:tabs>
          <w:tab w:val="left" w:pos="667"/>
        </w:tabs>
        <w:ind w:left="684" w:hanging="32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Etyczn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kontekst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bada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ń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obszarz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prac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społeczne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j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Ethica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context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 w:rsidRPr="002932F9"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research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 the area of social work 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</w:rPr>
        <w:t>166</w:t>
      </w:r>
    </w:p>
    <w:p w:rsidR="002932F9" w:rsidRDefault="002932F9" w:rsidP="002932F9">
      <w:pPr>
        <w:ind w:left="400" w:right="316" w:hanging="284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</w:pPr>
    </w:p>
    <w:p w:rsidR="0042508D" w:rsidRDefault="002932F9" w:rsidP="002932F9">
      <w:pPr>
        <w:ind w:left="400" w:right="316" w:hanging="284"/>
        <w:rPr>
          <w:rFonts w:ascii="Times New Roman" w:eastAsia="Times New Roman" w:hAnsi="Times New Roman" w:cs="Times New Roman"/>
          <w:sz w:val="18"/>
          <w:szCs w:val="18"/>
        </w:rPr>
      </w:pP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Podsumowanie.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st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onę dalszego namysłu nad poznaniem i działaniem w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obszarz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lang w:val="pl-PL"/>
        </w:rPr>
        <w:t xml:space="preserve">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prac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y 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lang w:val="pl-PL"/>
        </w:rPr>
        <w:t>społeczne</w:t>
      </w:r>
      <w:r w:rsidRPr="002932F9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j </w:t>
      </w:r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/</w:t>
      </w:r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 xml:space="preserve"> </w:t>
      </w:r>
      <w:proofErr w:type="spellStart"/>
      <w:r w:rsidRPr="002932F9"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  <w:lang w:val="pl-PL"/>
        </w:rPr>
        <w:t>Conclusions</w:t>
      </w:r>
      <w:proofErr w:type="spellEnd"/>
      <w:r w:rsidRPr="002932F9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.</w:t>
      </w:r>
      <w:r w:rsidRPr="002932F9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oward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furthe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reflectio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cognition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field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social work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179</w:t>
      </w:r>
    </w:p>
    <w:p w:rsidR="002932F9" w:rsidRDefault="002932F9" w:rsidP="002932F9">
      <w:pPr>
        <w:tabs>
          <w:tab w:val="left" w:leader="dot" w:pos="6987"/>
        </w:tabs>
        <w:ind w:left="117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</w:pPr>
    </w:p>
    <w:p w:rsidR="0042508D" w:rsidRDefault="002932F9" w:rsidP="002932F9">
      <w:pPr>
        <w:tabs>
          <w:tab w:val="left" w:leader="dot" w:pos="6987"/>
        </w:tabs>
        <w:ind w:left="117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Literatura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źródła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wykorzystane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/ References and sources used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195</w:t>
      </w:r>
    </w:p>
    <w:p w:rsidR="0042508D" w:rsidRDefault="002932F9" w:rsidP="002932F9">
      <w:pPr>
        <w:ind w:left="1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Int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oductio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epistemolog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socia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Refe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ence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socio-pedagogica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 xml:space="preserve">perspective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social work cognition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(Summary) 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</w:t>
      </w:r>
    </w:p>
    <w:sectPr w:rsidR="0042508D">
      <w:pgSz w:w="9571" w:h="13540"/>
      <w:pgMar w:top="720" w:right="116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7192"/>
    <w:multiLevelType w:val="multilevel"/>
    <w:tmpl w:val="E43ECA6C"/>
    <w:lvl w:ilvl="0">
      <w:start w:val="2"/>
      <w:numFmt w:val="decimal"/>
      <w:lvlText w:val="%1"/>
      <w:lvlJc w:val="left"/>
      <w:pPr>
        <w:ind w:hanging="2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pacing w:val="-2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F5B5255"/>
    <w:multiLevelType w:val="multilevel"/>
    <w:tmpl w:val="2AA0BAE8"/>
    <w:lvl w:ilvl="0">
      <w:start w:val="3"/>
      <w:numFmt w:val="decimal"/>
      <w:lvlText w:val="%1"/>
      <w:lvlJc w:val="left"/>
      <w:pPr>
        <w:ind w:hanging="2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pacing w:val="1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AC24733"/>
    <w:multiLevelType w:val="multilevel"/>
    <w:tmpl w:val="F05ECD1E"/>
    <w:lvl w:ilvl="0">
      <w:start w:val="1"/>
      <w:numFmt w:val="decimal"/>
      <w:lvlText w:val="%1"/>
      <w:lvlJc w:val="left"/>
      <w:pPr>
        <w:ind w:hanging="2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pacing w:val="-4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C9D66E1"/>
    <w:multiLevelType w:val="hybridMultilevel"/>
    <w:tmpl w:val="0DAA87FA"/>
    <w:lvl w:ilvl="0" w:tplc="ED30FF20">
      <w:start w:val="1"/>
      <w:numFmt w:val="upperLetter"/>
      <w:lvlText w:val="%1."/>
      <w:lvlJc w:val="left"/>
      <w:pPr>
        <w:ind w:hanging="227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38B84F86">
      <w:start w:val="1"/>
      <w:numFmt w:val="bullet"/>
      <w:lvlText w:val="•"/>
      <w:lvlJc w:val="left"/>
      <w:rPr>
        <w:rFonts w:hint="default"/>
      </w:rPr>
    </w:lvl>
    <w:lvl w:ilvl="2" w:tplc="26E8DFAC">
      <w:start w:val="1"/>
      <w:numFmt w:val="bullet"/>
      <w:lvlText w:val="•"/>
      <w:lvlJc w:val="left"/>
      <w:rPr>
        <w:rFonts w:hint="default"/>
      </w:rPr>
    </w:lvl>
    <w:lvl w:ilvl="3" w:tplc="5204FE8A">
      <w:start w:val="1"/>
      <w:numFmt w:val="bullet"/>
      <w:lvlText w:val="•"/>
      <w:lvlJc w:val="left"/>
      <w:rPr>
        <w:rFonts w:hint="default"/>
      </w:rPr>
    </w:lvl>
    <w:lvl w:ilvl="4" w:tplc="AFAE2102">
      <w:start w:val="1"/>
      <w:numFmt w:val="bullet"/>
      <w:lvlText w:val="•"/>
      <w:lvlJc w:val="left"/>
      <w:rPr>
        <w:rFonts w:hint="default"/>
      </w:rPr>
    </w:lvl>
    <w:lvl w:ilvl="5" w:tplc="A3A8F0D0">
      <w:start w:val="1"/>
      <w:numFmt w:val="bullet"/>
      <w:lvlText w:val="•"/>
      <w:lvlJc w:val="left"/>
      <w:rPr>
        <w:rFonts w:hint="default"/>
      </w:rPr>
    </w:lvl>
    <w:lvl w:ilvl="6" w:tplc="2162F2F2">
      <w:start w:val="1"/>
      <w:numFmt w:val="bullet"/>
      <w:lvlText w:val="•"/>
      <w:lvlJc w:val="left"/>
      <w:rPr>
        <w:rFonts w:hint="default"/>
      </w:rPr>
    </w:lvl>
    <w:lvl w:ilvl="7" w:tplc="C1080698">
      <w:start w:val="1"/>
      <w:numFmt w:val="bullet"/>
      <w:lvlText w:val="•"/>
      <w:lvlJc w:val="left"/>
      <w:rPr>
        <w:rFonts w:hint="default"/>
      </w:rPr>
    </w:lvl>
    <w:lvl w:ilvl="8" w:tplc="367CC59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508D"/>
    <w:rsid w:val="002932F9"/>
    <w:rsid w:val="004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1"/>
    </w:pPr>
    <w:rPr>
      <w:rFonts w:ascii="Arial Narrow" w:eastAsia="Arial Narrow" w:hAnsi="Arial Narrow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2D4A3A1B</Template>
  <TotalTime>3</TotalTime>
  <Pages>1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2015-07-23T08:15:00Z</dcterms:created>
  <dcterms:modified xsi:type="dcterms:W3CDTF">2015-07-23T06:20:00Z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