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91" w:rsidRPr="00290269" w:rsidRDefault="00971A9C" w:rsidP="0092723E">
      <w:pPr>
        <w:spacing w:before="381"/>
        <w:ind w:left="117"/>
        <w:rPr>
          <w:rFonts w:ascii="Tahoma" w:eastAsia="Tahoma" w:hAnsi="Tahoma" w:cs="Tahoma"/>
          <w:sz w:val="20"/>
          <w:szCs w:val="20"/>
          <w:lang w:val="pl-PL"/>
        </w:rPr>
      </w:pPr>
      <w:bookmarkStart w:id="0" w:name="_GoBack"/>
      <w:r w:rsidRPr="00290269">
        <w:rPr>
          <w:rFonts w:ascii="Tahoma" w:hAnsi="Tahoma"/>
          <w:color w:val="231F20"/>
          <w:sz w:val="20"/>
          <w:szCs w:val="20"/>
          <w:lang w:val="pl-PL"/>
        </w:rPr>
        <w:t>Podziękowania</w:t>
      </w:r>
      <w:r w:rsidRPr="00290269">
        <w:rPr>
          <w:rFonts w:ascii="Tahoma" w:hAnsi="Tahoma"/>
          <w:color w:val="231F20"/>
          <w:sz w:val="20"/>
          <w:szCs w:val="20"/>
          <w:lang w:val="pl-PL"/>
        </w:rPr>
        <w:tab/>
        <w:t>7</w:t>
      </w:r>
    </w:p>
    <w:p w:rsidR="00C10591" w:rsidRPr="00290269" w:rsidRDefault="00971A9C" w:rsidP="0092723E">
      <w:pPr>
        <w:spacing w:before="302"/>
        <w:ind w:left="117"/>
        <w:rPr>
          <w:rFonts w:ascii="Tahoma" w:eastAsia="Tahoma" w:hAnsi="Tahoma" w:cs="Tahoma"/>
          <w:sz w:val="20"/>
          <w:szCs w:val="20"/>
          <w:lang w:val="pl-PL"/>
        </w:rPr>
      </w:pPr>
      <w:r w:rsidRPr="00290269">
        <w:rPr>
          <w:rFonts w:ascii="Tahoma" w:hAnsi="Tahoma"/>
          <w:color w:val="231F20"/>
          <w:sz w:val="20"/>
          <w:szCs w:val="20"/>
          <w:lang w:val="pl-PL"/>
        </w:rPr>
        <w:t>Wstęp</w:t>
      </w:r>
      <w:r w:rsidRPr="00290269">
        <w:rPr>
          <w:rFonts w:ascii="Tahoma" w:hAnsi="Tahoma"/>
          <w:color w:val="231F20"/>
          <w:sz w:val="20"/>
          <w:szCs w:val="20"/>
          <w:lang w:val="pl-PL"/>
        </w:rPr>
        <w:tab/>
        <w:t>9</w:t>
      </w:r>
    </w:p>
    <w:p w:rsidR="00C10591" w:rsidRPr="00290269" w:rsidRDefault="00971A9C" w:rsidP="0092723E">
      <w:pPr>
        <w:spacing w:before="322"/>
        <w:ind w:left="117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290269">
        <w:rPr>
          <w:rFonts w:ascii="Tahoma" w:hAnsi="Tahoma"/>
          <w:color w:val="231F20"/>
          <w:sz w:val="20"/>
          <w:szCs w:val="20"/>
          <w:lang w:val="pl-PL"/>
        </w:rPr>
        <w:t>Rozdział 1.</w:t>
      </w:r>
      <w:r w:rsidR="00290269">
        <w:rPr>
          <w:rFonts w:ascii="Tahoma" w:hAnsi="Tahoma"/>
          <w:color w:val="231F20"/>
          <w:sz w:val="20"/>
          <w:szCs w:val="20"/>
          <w:lang w:val="pl-PL"/>
        </w:rPr>
        <w:t xml:space="preserve"> </w:t>
      </w:r>
      <w:r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>Koncepcja społeczeństwa obywatelskiego w ujęciu</w:t>
      </w:r>
      <w:r w:rsidR="00290269"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 xml:space="preserve"> </w:t>
      </w:r>
      <w:r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>Karola Wojtyły/Jana Pawła II</w:t>
      </w:r>
      <w:r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ab/>
        <w:t>27</w:t>
      </w:r>
    </w:p>
    <w:p w:rsidR="00C10591" w:rsidRPr="00290269" w:rsidRDefault="00971A9C" w:rsidP="0092723E">
      <w:pPr>
        <w:numPr>
          <w:ilvl w:val="1"/>
          <w:numId w:val="3"/>
        </w:numPr>
        <w:spacing w:before="31"/>
        <w:ind w:hanging="313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Podmiotowość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osoby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28</w:t>
      </w:r>
    </w:p>
    <w:p w:rsidR="00C10591" w:rsidRPr="00290269" w:rsidRDefault="00971A9C" w:rsidP="0092723E">
      <w:pPr>
        <w:numPr>
          <w:ilvl w:val="2"/>
          <w:numId w:val="3"/>
        </w:numPr>
        <w:spacing w:before="42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/>
          <w:color w:val="231F20"/>
          <w:sz w:val="20"/>
          <w:szCs w:val="20"/>
        </w:rPr>
        <w:t>Osoba</w:t>
      </w:r>
      <w:proofErr w:type="spellEnd"/>
      <w:r w:rsidRPr="00290269">
        <w:rPr>
          <w:rFonts w:asci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/>
          <w:color w:val="231F20"/>
          <w:sz w:val="20"/>
          <w:szCs w:val="20"/>
        </w:rPr>
        <w:t>jako</w:t>
      </w:r>
      <w:proofErr w:type="spellEnd"/>
      <w:r w:rsidRPr="00290269">
        <w:rPr>
          <w:rFonts w:asci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/>
          <w:color w:val="231F20"/>
          <w:sz w:val="20"/>
          <w:szCs w:val="20"/>
        </w:rPr>
        <w:t>podmiot</w:t>
      </w:r>
      <w:proofErr w:type="spellEnd"/>
      <w:r w:rsidRPr="00290269">
        <w:rPr>
          <w:rFonts w:ascii="Tahoma"/>
          <w:color w:val="231F20"/>
          <w:sz w:val="20"/>
          <w:szCs w:val="20"/>
        </w:rPr>
        <w:t xml:space="preserve">. </w:t>
      </w:r>
      <w:proofErr w:type="spellStart"/>
      <w:r w:rsidRPr="00290269">
        <w:rPr>
          <w:rFonts w:ascii="Calibri"/>
          <w:i/>
          <w:color w:val="231F20"/>
          <w:sz w:val="20"/>
          <w:szCs w:val="20"/>
        </w:rPr>
        <w:t>Suppositum</w:t>
      </w:r>
      <w:proofErr w:type="spellEnd"/>
      <w:r w:rsidRPr="00290269">
        <w:rPr>
          <w:rFonts w:ascii="Tahoma"/>
          <w:color w:val="231F20"/>
          <w:sz w:val="20"/>
          <w:szCs w:val="20"/>
        </w:rPr>
        <w:tab/>
        <w:t>28</w:t>
      </w:r>
    </w:p>
    <w:p w:rsidR="00C10591" w:rsidRPr="00290269" w:rsidRDefault="00971A9C" w:rsidP="0092723E">
      <w:pPr>
        <w:numPr>
          <w:ilvl w:val="2"/>
          <w:numId w:val="3"/>
        </w:numPr>
        <w:spacing w:before="31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Wolność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37</w:t>
      </w:r>
    </w:p>
    <w:p w:rsidR="00C10591" w:rsidRPr="00290269" w:rsidRDefault="00971A9C" w:rsidP="0092723E">
      <w:pPr>
        <w:numPr>
          <w:ilvl w:val="2"/>
          <w:numId w:val="3"/>
        </w:numPr>
        <w:spacing w:before="42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/>
          <w:color w:val="231F20"/>
          <w:sz w:val="20"/>
          <w:szCs w:val="20"/>
        </w:rPr>
        <w:t>Prawda</w:t>
      </w:r>
      <w:proofErr w:type="spellEnd"/>
      <w:r w:rsidRPr="00290269">
        <w:rPr>
          <w:rFonts w:ascii="Tahoma"/>
          <w:color w:val="231F20"/>
          <w:sz w:val="20"/>
          <w:szCs w:val="20"/>
        </w:rPr>
        <w:tab/>
        <w:t>44</w:t>
      </w:r>
    </w:p>
    <w:p w:rsidR="00C10591" w:rsidRPr="00290269" w:rsidRDefault="00971A9C" w:rsidP="0092723E">
      <w:pPr>
        <w:numPr>
          <w:ilvl w:val="2"/>
          <w:numId w:val="3"/>
        </w:numPr>
        <w:spacing w:before="42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Szczęśliwość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49</w:t>
      </w:r>
    </w:p>
    <w:p w:rsidR="00C10591" w:rsidRPr="00290269" w:rsidRDefault="00971A9C" w:rsidP="0092723E">
      <w:pPr>
        <w:numPr>
          <w:ilvl w:val="2"/>
          <w:numId w:val="3"/>
        </w:numPr>
        <w:spacing w:before="42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Odpowiedzialność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50</w:t>
      </w:r>
    </w:p>
    <w:p w:rsidR="00C10591" w:rsidRPr="00290269" w:rsidRDefault="00971A9C" w:rsidP="0092723E">
      <w:pPr>
        <w:numPr>
          <w:ilvl w:val="1"/>
          <w:numId w:val="3"/>
        </w:numPr>
        <w:spacing w:before="42"/>
        <w:ind w:hanging="313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Podmiotowość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społeczeństwa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54</w:t>
      </w:r>
    </w:p>
    <w:p w:rsidR="00C10591" w:rsidRPr="00290269" w:rsidRDefault="00971A9C" w:rsidP="0092723E">
      <w:pPr>
        <w:numPr>
          <w:ilvl w:val="2"/>
          <w:numId w:val="3"/>
        </w:numPr>
        <w:spacing w:before="42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/>
          <w:color w:val="231F20"/>
          <w:sz w:val="20"/>
          <w:szCs w:val="20"/>
        </w:rPr>
        <w:t>Uczestnictwo</w:t>
      </w:r>
      <w:proofErr w:type="spellEnd"/>
      <w:r w:rsidRPr="00290269">
        <w:rPr>
          <w:rFonts w:ascii="Tahoma"/>
          <w:color w:val="231F20"/>
          <w:sz w:val="20"/>
          <w:szCs w:val="20"/>
        </w:rPr>
        <w:tab/>
        <w:t>54</w:t>
      </w:r>
    </w:p>
    <w:p w:rsidR="00C10591" w:rsidRPr="00290269" w:rsidRDefault="00971A9C" w:rsidP="0092723E">
      <w:pPr>
        <w:numPr>
          <w:ilvl w:val="2"/>
          <w:numId w:val="3"/>
        </w:numPr>
        <w:spacing w:before="42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Wspólnota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i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społeczeństwo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56</w:t>
      </w:r>
    </w:p>
    <w:p w:rsidR="00C10591" w:rsidRPr="00290269" w:rsidRDefault="00971A9C" w:rsidP="0092723E">
      <w:pPr>
        <w:numPr>
          <w:ilvl w:val="2"/>
          <w:numId w:val="3"/>
        </w:numPr>
        <w:spacing w:before="42"/>
        <w:rPr>
          <w:rFonts w:ascii="Tahoma" w:eastAsia="Tahoma" w:hAnsi="Tahoma" w:cs="Tahoma"/>
          <w:sz w:val="20"/>
          <w:szCs w:val="20"/>
        </w:rPr>
      </w:pPr>
      <w:r w:rsidRPr="00290269">
        <w:rPr>
          <w:rFonts w:ascii="Tahoma" w:hAnsi="Tahoma"/>
          <w:color w:val="231F20"/>
          <w:sz w:val="20"/>
          <w:szCs w:val="20"/>
        </w:rPr>
        <w:t xml:space="preserve">Dobro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wspólne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64</w:t>
      </w:r>
    </w:p>
    <w:p w:rsidR="00C10591" w:rsidRPr="00290269" w:rsidRDefault="00971A9C" w:rsidP="0092723E">
      <w:pPr>
        <w:numPr>
          <w:ilvl w:val="2"/>
          <w:numId w:val="3"/>
        </w:numPr>
        <w:spacing w:before="42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Naród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i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ojczyzna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66</w:t>
      </w:r>
    </w:p>
    <w:p w:rsidR="00C10591" w:rsidRPr="00290269" w:rsidRDefault="00971A9C" w:rsidP="0092723E">
      <w:pPr>
        <w:numPr>
          <w:ilvl w:val="2"/>
          <w:numId w:val="3"/>
        </w:numPr>
        <w:spacing w:before="42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Tożsamość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72</w:t>
      </w:r>
    </w:p>
    <w:p w:rsidR="00C10591" w:rsidRPr="00290269" w:rsidRDefault="00971A9C" w:rsidP="0092723E">
      <w:pPr>
        <w:numPr>
          <w:ilvl w:val="1"/>
          <w:numId w:val="3"/>
        </w:numPr>
        <w:spacing w:before="42"/>
        <w:ind w:hanging="313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/>
          <w:color w:val="231F20"/>
          <w:sz w:val="20"/>
          <w:szCs w:val="20"/>
        </w:rPr>
        <w:t>Kryzys</w:t>
      </w:r>
      <w:proofErr w:type="spellEnd"/>
      <w:r w:rsidRPr="00290269">
        <w:rPr>
          <w:rFonts w:asci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/>
          <w:color w:val="231F20"/>
          <w:sz w:val="20"/>
          <w:szCs w:val="20"/>
        </w:rPr>
        <w:t>cywilizacji</w:t>
      </w:r>
      <w:proofErr w:type="spellEnd"/>
      <w:r w:rsidRPr="00290269">
        <w:rPr>
          <w:rFonts w:ascii="Tahoma"/>
          <w:color w:val="231F20"/>
          <w:sz w:val="20"/>
          <w:szCs w:val="20"/>
        </w:rPr>
        <w:tab/>
        <w:t>73</w:t>
      </w:r>
    </w:p>
    <w:p w:rsidR="00C10591" w:rsidRPr="00290269" w:rsidRDefault="00971A9C" w:rsidP="0092723E">
      <w:pPr>
        <w:numPr>
          <w:ilvl w:val="2"/>
          <w:numId w:val="3"/>
        </w:numPr>
        <w:spacing w:before="42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/>
          <w:color w:val="231F20"/>
          <w:sz w:val="20"/>
          <w:szCs w:val="20"/>
        </w:rPr>
        <w:t>Kryzys</w:t>
      </w:r>
      <w:proofErr w:type="spellEnd"/>
      <w:r w:rsidRPr="00290269">
        <w:rPr>
          <w:rFonts w:asci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/>
          <w:color w:val="231F20"/>
          <w:sz w:val="20"/>
          <w:szCs w:val="20"/>
        </w:rPr>
        <w:t>nadziei</w:t>
      </w:r>
      <w:proofErr w:type="spellEnd"/>
      <w:r w:rsidRPr="00290269">
        <w:rPr>
          <w:rFonts w:ascii="Tahoma"/>
          <w:color w:val="231F20"/>
          <w:sz w:val="20"/>
          <w:szCs w:val="20"/>
        </w:rPr>
        <w:tab/>
        <w:t>73</w:t>
      </w:r>
    </w:p>
    <w:p w:rsidR="00C10591" w:rsidRPr="00290269" w:rsidRDefault="00971A9C" w:rsidP="0092723E">
      <w:pPr>
        <w:numPr>
          <w:ilvl w:val="2"/>
          <w:numId w:val="3"/>
        </w:numPr>
        <w:spacing w:before="42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Drogi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wyjścia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z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kryzysu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75</w:t>
      </w:r>
    </w:p>
    <w:p w:rsidR="00C10591" w:rsidRPr="00290269" w:rsidRDefault="00971A9C" w:rsidP="0092723E">
      <w:pPr>
        <w:spacing w:before="324"/>
        <w:ind w:left="117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290269">
        <w:rPr>
          <w:rFonts w:ascii="Tahoma" w:hAnsi="Tahoma"/>
          <w:color w:val="231F20"/>
          <w:sz w:val="20"/>
          <w:szCs w:val="20"/>
          <w:lang w:val="pl-PL"/>
        </w:rPr>
        <w:t>Rozdział 2.</w:t>
      </w:r>
      <w:r w:rsidR="00290269" w:rsidRPr="00290269">
        <w:rPr>
          <w:rFonts w:ascii="Tahoma" w:hAnsi="Tahoma"/>
          <w:color w:val="231F20"/>
          <w:sz w:val="20"/>
          <w:szCs w:val="20"/>
          <w:lang w:val="pl-PL"/>
        </w:rPr>
        <w:t xml:space="preserve"> </w:t>
      </w:r>
      <w:r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>Koncepcja społeczeństwa obywatelskiego w ujęciu</w:t>
      </w:r>
      <w:r w:rsidR="00290269"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 xml:space="preserve"> </w:t>
      </w:r>
      <w:r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>Václava Havla</w:t>
      </w:r>
      <w:r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ab/>
        <w:t>81</w:t>
      </w:r>
    </w:p>
    <w:p w:rsidR="00C10591" w:rsidRPr="00290269" w:rsidRDefault="00971A9C" w:rsidP="0092723E">
      <w:pPr>
        <w:numPr>
          <w:ilvl w:val="1"/>
          <w:numId w:val="2"/>
        </w:numPr>
        <w:spacing w:before="31"/>
        <w:ind w:hanging="313"/>
        <w:jc w:val="left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Podmiotowość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osoby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82</w:t>
      </w:r>
    </w:p>
    <w:p w:rsidR="00C10591" w:rsidRPr="00290269" w:rsidRDefault="00971A9C" w:rsidP="0092723E">
      <w:pPr>
        <w:numPr>
          <w:ilvl w:val="2"/>
          <w:numId w:val="2"/>
        </w:numPr>
        <w:spacing w:before="42"/>
        <w:ind w:hanging="394"/>
        <w:jc w:val="left"/>
        <w:rPr>
          <w:rFonts w:ascii="Tahoma" w:eastAsia="Tahoma" w:hAnsi="Tahoma" w:cs="Tahoma"/>
          <w:sz w:val="20"/>
          <w:szCs w:val="20"/>
        </w:rPr>
      </w:pPr>
      <w:r w:rsidRPr="00290269">
        <w:rPr>
          <w:rFonts w:ascii="Tahoma" w:eastAsia="Tahoma" w:hAnsi="Tahoma" w:cs="Tahoma"/>
          <w:color w:val="231F20"/>
          <w:sz w:val="20"/>
          <w:szCs w:val="20"/>
        </w:rPr>
        <w:t xml:space="preserve">„Ja” </w:t>
      </w:r>
      <w:proofErr w:type="spellStart"/>
      <w:r w:rsidRPr="00290269">
        <w:rPr>
          <w:rFonts w:ascii="Tahoma" w:eastAsia="Tahoma" w:hAnsi="Tahoma" w:cs="Tahoma"/>
          <w:color w:val="231F20"/>
          <w:sz w:val="20"/>
          <w:szCs w:val="20"/>
        </w:rPr>
        <w:t>jako</w:t>
      </w:r>
      <w:proofErr w:type="spellEnd"/>
      <w:r w:rsidRPr="00290269"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eastAsia="Tahoma" w:hAnsi="Tahoma" w:cs="Tahoma"/>
          <w:color w:val="231F20"/>
          <w:sz w:val="20"/>
          <w:szCs w:val="20"/>
        </w:rPr>
        <w:t>podmiot</w:t>
      </w:r>
      <w:proofErr w:type="spellEnd"/>
      <w:r w:rsidRPr="00290269">
        <w:rPr>
          <w:rFonts w:ascii="Tahoma" w:eastAsia="Tahoma" w:hAnsi="Tahoma" w:cs="Tahoma"/>
          <w:color w:val="231F20"/>
          <w:sz w:val="20"/>
          <w:szCs w:val="20"/>
        </w:rPr>
        <w:tab/>
        <w:t>82</w:t>
      </w:r>
    </w:p>
    <w:p w:rsidR="00C10591" w:rsidRPr="00290269" w:rsidRDefault="00971A9C" w:rsidP="0092723E">
      <w:pPr>
        <w:numPr>
          <w:ilvl w:val="2"/>
          <w:numId w:val="2"/>
        </w:numPr>
        <w:spacing w:before="42"/>
        <w:ind w:left="905" w:hanging="448"/>
        <w:jc w:val="left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Porządki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świata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93</w:t>
      </w:r>
    </w:p>
    <w:p w:rsidR="00C10591" w:rsidRPr="00290269" w:rsidRDefault="00971A9C" w:rsidP="0092723E">
      <w:pPr>
        <w:numPr>
          <w:ilvl w:val="2"/>
          <w:numId w:val="2"/>
        </w:numPr>
        <w:spacing w:before="42"/>
        <w:ind w:left="905" w:hanging="448"/>
        <w:jc w:val="left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Prawda</w:t>
      </w:r>
      <w:proofErr w:type="spellEnd"/>
      <w:r w:rsidRPr="00290269">
        <w:rPr>
          <w:rFonts w:ascii="Tahoma"/>
          <w:color w:val="231F20"/>
          <w:sz w:val="20"/>
          <w:szCs w:val="20"/>
        </w:rPr>
        <w:tab/>
        <w:t>95</w:t>
      </w:r>
    </w:p>
    <w:p w:rsidR="00C10591" w:rsidRPr="00290269" w:rsidRDefault="00971A9C" w:rsidP="0092723E">
      <w:pPr>
        <w:numPr>
          <w:ilvl w:val="2"/>
          <w:numId w:val="2"/>
        </w:numPr>
        <w:spacing w:before="42"/>
        <w:ind w:left="905" w:hanging="448"/>
        <w:jc w:val="left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Odpowiedzialność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98</w:t>
      </w:r>
    </w:p>
    <w:p w:rsidR="00C10591" w:rsidRPr="00290269" w:rsidRDefault="00971A9C" w:rsidP="0092723E">
      <w:pPr>
        <w:numPr>
          <w:ilvl w:val="1"/>
          <w:numId w:val="2"/>
        </w:numPr>
        <w:spacing w:before="31"/>
        <w:ind w:hanging="313"/>
        <w:jc w:val="left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Podmiotowość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społeczeństwa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103</w:t>
      </w:r>
    </w:p>
    <w:p w:rsidR="00C10591" w:rsidRPr="00290269" w:rsidRDefault="00971A9C" w:rsidP="0092723E">
      <w:pPr>
        <w:numPr>
          <w:ilvl w:val="2"/>
          <w:numId w:val="2"/>
        </w:numPr>
        <w:spacing w:before="42"/>
        <w:ind w:left="1685" w:hanging="448"/>
        <w:jc w:val="left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/>
          <w:color w:val="231F20"/>
          <w:sz w:val="20"/>
          <w:szCs w:val="20"/>
        </w:rPr>
        <w:t>Promieniowanie</w:t>
      </w:r>
      <w:proofErr w:type="spellEnd"/>
      <w:r w:rsidRPr="00290269">
        <w:rPr>
          <w:rFonts w:ascii="Tahoma"/>
          <w:color w:val="231F20"/>
          <w:sz w:val="20"/>
          <w:szCs w:val="20"/>
        </w:rPr>
        <w:tab/>
        <w:t>103</w:t>
      </w:r>
    </w:p>
    <w:p w:rsidR="00C10591" w:rsidRPr="00290269" w:rsidRDefault="00971A9C" w:rsidP="0092723E">
      <w:pPr>
        <w:numPr>
          <w:ilvl w:val="2"/>
          <w:numId w:val="2"/>
        </w:numPr>
        <w:spacing w:before="42"/>
        <w:ind w:left="1685" w:hanging="448"/>
        <w:jc w:val="left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Wspólnota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i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społeczeństwo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106</w:t>
      </w:r>
    </w:p>
    <w:p w:rsidR="00C10591" w:rsidRPr="00290269" w:rsidRDefault="00971A9C" w:rsidP="0092723E">
      <w:pPr>
        <w:numPr>
          <w:ilvl w:val="2"/>
          <w:numId w:val="2"/>
        </w:numPr>
        <w:spacing w:before="42"/>
        <w:ind w:left="1685" w:hanging="448"/>
        <w:jc w:val="left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Tożsamość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115</w:t>
      </w:r>
    </w:p>
    <w:p w:rsidR="00C10591" w:rsidRPr="00290269" w:rsidRDefault="00971A9C" w:rsidP="0092723E">
      <w:pPr>
        <w:numPr>
          <w:ilvl w:val="1"/>
          <w:numId w:val="2"/>
        </w:numPr>
        <w:spacing w:before="31"/>
        <w:ind w:hanging="313"/>
        <w:jc w:val="left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Kryzys</w:t>
      </w:r>
      <w:proofErr w:type="spellEnd"/>
      <w:r w:rsidRPr="00290269">
        <w:rPr>
          <w:rFonts w:asci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/>
          <w:color w:val="231F20"/>
          <w:sz w:val="20"/>
          <w:szCs w:val="20"/>
        </w:rPr>
        <w:t>cywilizacji</w:t>
      </w:r>
      <w:proofErr w:type="spellEnd"/>
      <w:r w:rsidRPr="00290269">
        <w:rPr>
          <w:rFonts w:ascii="Tahoma"/>
          <w:color w:val="231F20"/>
          <w:sz w:val="20"/>
          <w:szCs w:val="20"/>
        </w:rPr>
        <w:tab/>
        <w:t>121</w:t>
      </w:r>
    </w:p>
    <w:p w:rsidR="00C10591" w:rsidRPr="00290269" w:rsidRDefault="00971A9C" w:rsidP="0092723E">
      <w:pPr>
        <w:numPr>
          <w:ilvl w:val="2"/>
          <w:numId w:val="2"/>
        </w:numPr>
        <w:spacing w:before="42"/>
        <w:ind w:left="1685" w:hanging="448"/>
        <w:jc w:val="left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Kryzys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tożsamości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121</w:t>
      </w:r>
    </w:p>
    <w:p w:rsidR="00C10591" w:rsidRPr="00290269" w:rsidRDefault="00971A9C" w:rsidP="0092723E">
      <w:pPr>
        <w:numPr>
          <w:ilvl w:val="2"/>
          <w:numId w:val="2"/>
        </w:numPr>
        <w:spacing w:before="42"/>
        <w:ind w:left="1685" w:hanging="448"/>
        <w:jc w:val="left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Drogi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wyjścia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z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kryzysu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124</w:t>
      </w:r>
    </w:p>
    <w:p w:rsidR="00C10591" w:rsidRPr="00290269" w:rsidRDefault="00971A9C" w:rsidP="0092723E">
      <w:pPr>
        <w:spacing w:before="324"/>
        <w:ind w:left="117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290269">
        <w:rPr>
          <w:rFonts w:ascii="Tahoma" w:hAnsi="Tahoma"/>
          <w:color w:val="231F20"/>
          <w:sz w:val="20"/>
          <w:szCs w:val="20"/>
          <w:lang w:val="pl-PL"/>
        </w:rPr>
        <w:t>Rozdział 3.</w:t>
      </w:r>
      <w:r w:rsidR="00290269" w:rsidRPr="00290269">
        <w:rPr>
          <w:rFonts w:ascii="Tahoma" w:hAnsi="Tahoma"/>
          <w:color w:val="231F20"/>
          <w:sz w:val="20"/>
          <w:szCs w:val="20"/>
          <w:lang w:val="pl-PL"/>
        </w:rPr>
        <w:t xml:space="preserve"> </w:t>
      </w:r>
      <w:r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>Podmiotowy model społeczeństwa obywatelskiego</w:t>
      </w:r>
      <w:r w:rsidR="00290269"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 xml:space="preserve"> </w:t>
      </w:r>
      <w:r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>na przykładzie miasta Łodzi</w:t>
      </w:r>
      <w:r w:rsidRPr="00290269">
        <w:rPr>
          <w:rFonts w:ascii="Trebuchet MS" w:hAnsi="Trebuchet MS"/>
          <w:b/>
          <w:color w:val="231F20"/>
          <w:sz w:val="20"/>
          <w:szCs w:val="20"/>
          <w:lang w:val="pl-PL"/>
        </w:rPr>
        <w:tab/>
        <w:t>129</w:t>
      </w:r>
    </w:p>
    <w:p w:rsidR="00C10591" w:rsidRPr="00290269" w:rsidRDefault="00971A9C" w:rsidP="0092723E">
      <w:pPr>
        <w:numPr>
          <w:ilvl w:val="1"/>
          <w:numId w:val="1"/>
        </w:numPr>
        <w:spacing w:before="31"/>
        <w:ind w:hanging="341"/>
        <w:rPr>
          <w:rFonts w:ascii="Tahoma" w:eastAsia="Tahoma" w:hAnsi="Tahoma" w:cs="Tahoma"/>
          <w:sz w:val="20"/>
          <w:szCs w:val="20"/>
          <w:lang w:val="pl-PL"/>
        </w:rPr>
      </w:pPr>
      <w:r w:rsidRPr="00290269">
        <w:rPr>
          <w:rFonts w:ascii="Tahoma" w:hAnsi="Tahoma"/>
          <w:color w:val="231F20"/>
          <w:sz w:val="20"/>
          <w:szCs w:val="20"/>
          <w:lang w:val="pl-PL"/>
        </w:rPr>
        <w:t>Cele, przedmiot, zakres i przebieg badań</w:t>
      </w:r>
      <w:r w:rsidRPr="00290269">
        <w:rPr>
          <w:rFonts w:ascii="Tahoma" w:hAnsi="Tahoma"/>
          <w:color w:val="231F20"/>
          <w:sz w:val="20"/>
          <w:szCs w:val="20"/>
          <w:lang w:val="pl-PL"/>
        </w:rPr>
        <w:tab/>
        <w:t>131</w:t>
      </w:r>
    </w:p>
    <w:p w:rsidR="00C10591" w:rsidRPr="00290269" w:rsidRDefault="00971A9C" w:rsidP="0092723E">
      <w:pPr>
        <w:numPr>
          <w:ilvl w:val="1"/>
          <w:numId w:val="1"/>
        </w:numPr>
        <w:spacing w:before="42"/>
        <w:ind w:left="1211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Założenia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 xml:space="preserve">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badawcze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146</w:t>
      </w:r>
    </w:p>
    <w:p w:rsidR="00C10591" w:rsidRPr="00290269" w:rsidRDefault="00971A9C" w:rsidP="0092723E">
      <w:pPr>
        <w:numPr>
          <w:ilvl w:val="1"/>
          <w:numId w:val="1"/>
        </w:numPr>
        <w:spacing w:before="42"/>
        <w:ind w:left="1211"/>
        <w:rPr>
          <w:rFonts w:ascii="Tahoma" w:eastAsia="Tahoma" w:hAnsi="Tahoma" w:cs="Tahoma"/>
          <w:sz w:val="20"/>
          <w:szCs w:val="20"/>
          <w:lang w:val="pl-PL"/>
        </w:rPr>
      </w:pPr>
      <w:r w:rsidRPr="00290269">
        <w:rPr>
          <w:rFonts w:ascii="Tahoma" w:eastAsia="Tahoma" w:hAnsi="Tahoma" w:cs="Tahoma"/>
          <w:color w:val="231F20"/>
          <w:sz w:val="20"/>
          <w:szCs w:val="20"/>
          <w:lang w:val="pl-PL"/>
        </w:rPr>
        <w:t>Czym jest społeczeństwo obywatelskie – definicja respondentów</w:t>
      </w:r>
      <w:r w:rsidRPr="00290269">
        <w:rPr>
          <w:rFonts w:ascii="Tahoma" w:eastAsia="Tahoma" w:hAnsi="Tahoma" w:cs="Tahoma"/>
          <w:color w:val="231F20"/>
          <w:sz w:val="20"/>
          <w:szCs w:val="20"/>
          <w:lang w:val="pl-PL"/>
        </w:rPr>
        <w:tab/>
        <w:t>147</w:t>
      </w:r>
    </w:p>
    <w:p w:rsidR="00C10591" w:rsidRPr="00290269" w:rsidRDefault="00971A9C" w:rsidP="0092723E">
      <w:pPr>
        <w:numPr>
          <w:ilvl w:val="1"/>
          <w:numId w:val="1"/>
        </w:numPr>
        <w:spacing w:before="42"/>
        <w:ind w:left="1211"/>
        <w:rPr>
          <w:rFonts w:ascii="Tahoma" w:eastAsia="Tahoma" w:hAnsi="Tahoma" w:cs="Tahoma"/>
          <w:sz w:val="20"/>
          <w:szCs w:val="20"/>
          <w:lang w:val="pl-PL"/>
        </w:rPr>
      </w:pPr>
      <w:r w:rsidRPr="00290269">
        <w:rPr>
          <w:rFonts w:ascii="Tahoma" w:hAnsi="Tahoma"/>
          <w:color w:val="231F20"/>
          <w:sz w:val="20"/>
          <w:szCs w:val="20"/>
          <w:lang w:val="pl-PL"/>
        </w:rPr>
        <w:t>Kondycja społeczeństwa obywatelskiego w Łodzi zdaniem respondentów</w:t>
      </w:r>
      <w:r w:rsidRPr="00290269">
        <w:rPr>
          <w:rFonts w:ascii="Tahoma" w:hAnsi="Tahoma"/>
          <w:color w:val="231F20"/>
          <w:sz w:val="20"/>
          <w:szCs w:val="20"/>
          <w:lang w:val="pl-PL"/>
        </w:rPr>
        <w:tab/>
        <w:t>153</w:t>
      </w:r>
    </w:p>
    <w:p w:rsidR="00C10591" w:rsidRPr="00290269" w:rsidRDefault="00971A9C" w:rsidP="0092723E">
      <w:pPr>
        <w:numPr>
          <w:ilvl w:val="1"/>
          <w:numId w:val="1"/>
        </w:numPr>
        <w:spacing w:before="42"/>
        <w:ind w:left="1211"/>
        <w:rPr>
          <w:rFonts w:ascii="Tahoma" w:eastAsia="Tahoma" w:hAnsi="Tahoma" w:cs="Tahoma"/>
          <w:sz w:val="20"/>
          <w:szCs w:val="20"/>
          <w:lang w:val="pl-PL"/>
        </w:rPr>
      </w:pPr>
      <w:r w:rsidRPr="00290269">
        <w:rPr>
          <w:rFonts w:ascii="Tahoma" w:hAnsi="Tahoma"/>
          <w:color w:val="231F20"/>
          <w:sz w:val="20"/>
          <w:szCs w:val="20"/>
          <w:lang w:val="pl-PL"/>
        </w:rPr>
        <w:lastRenderedPageBreak/>
        <w:t>Cechy łódzkiego społeczeństwa obywatelskiego zdaniem respondentów</w:t>
      </w:r>
      <w:r w:rsidRPr="00290269">
        <w:rPr>
          <w:rFonts w:ascii="Tahoma" w:hAnsi="Tahoma"/>
          <w:color w:val="231F20"/>
          <w:sz w:val="20"/>
          <w:szCs w:val="20"/>
          <w:lang w:val="pl-PL"/>
        </w:rPr>
        <w:tab/>
        <w:t>154</w:t>
      </w:r>
    </w:p>
    <w:p w:rsidR="00C10591" w:rsidRPr="00290269" w:rsidRDefault="00971A9C" w:rsidP="0092723E">
      <w:pPr>
        <w:numPr>
          <w:ilvl w:val="2"/>
          <w:numId w:val="1"/>
        </w:numPr>
        <w:spacing w:before="42"/>
        <w:ind w:hanging="448"/>
        <w:rPr>
          <w:rFonts w:ascii="Tahoma" w:eastAsia="Tahoma" w:hAnsi="Tahoma" w:cs="Tahoma"/>
          <w:sz w:val="20"/>
          <w:szCs w:val="20"/>
        </w:rPr>
      </w:pPr>
      <w:r w:rsidRPr="00290269">
        <w:rPr>
          <w:rFonts w:ascii="Tahoma" w:hAnsi="Tahoma"/>
          <w:color w:val="231F20"/>
          <w:sz w:val="20"/>
          <w:szCs w:val="20"/>
        </w:rPr>
        <w:t xml:space="preserve">Dobro </w:t>
      </w:r>
      <w:proofErr w:type="spellStart"/>
      <w:r w:rsidRPr="00290269">
        <w:rPr>
          <w:rFonts w:ascii="Tahoma" w:hAnsi="Tahoma"/>
          <w:color w:val="231F20"/>
          <w:sz w:val="20"/>
          <w:szCs w:val="20"/>
        </w:rPr>
        <w:t>wspólne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154</w:t>
      </w:r>
    </w:p>
    <w:p w:rsidR="00C10591" w:rsidRPr="00290269" w:rsidRDefault="00971A9C" w:rsidP="0092723E">
      <w:pPr>
        <w:numPr>
          <w:ilvl w:val="2"/>
          <w:numId w:val="1"/>
        </w:numPr>
        <w:spacing w:before="42"/>
        <w:ind w:left="1686" w:hanging="448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Wolność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156</w:t>
      </w:r>
    </w:p>
    <w:p w:rsidR="00C10591" w:rsidRPr="00290269" w:rsidRDefault="00971A9C" w:rsidP="0092723E">
      <w:pPr>
        <w:numPr>
          <w:ilvl w:val="2"/>
          <w:numId w:val="1"/>
        </w:numPr>
        <w:spacing w:before="42"/>
        <w:ind w:left="1686" w:hanging="448"/>
        <w:rPr>
          <w:rFonts w:ascii="Tahoma" w:eastAsia="Tahoma" w:hAnsi="Tahoma" w:cs="Tahoma"/>
          <w:sz w:val="20"/>
          <w:szCs w:val="20"/>
        </w:rPr>
      </w:pPr>
      <w:proofErr w:type="spellStart"/>
      <w:r w:rsidRPr="00290269">
        <w:rPr>
          <w:rFonts w:ascii="Tahoma" w:hAnsi="Tahoma"/>
          <w:color w:val="231F20"/>
          <w:sz w:val="20"/>
          <w:szCs w:val="20"/>
        </w:rPr>
        <w:t>Wspólnota</w:t>
      </w:r>
      <w:proofErr w:type="spellEnd"/>
      <w:r w:rsidRPr="00290269">
        <w:rPr>
          <w:rFonts w:ascii="Tahoma" w:hAnsi="Tahoma"/>
          <w:color w:val="231F20"/>
          <w:sz w:val="20"/>
          <w:szCs w:val="20"/>
        </w:rPr>
        <w:tab/>
        <w:t>157</w:t>
      </w:r>
    </w:p>
    <w:p w:rsidR="00C10591" w:rsidRPr="00290269" w:rsidRDefault="00971A9C" w:rsidP="0092723E">
      <w:pPr>
        <w:numPr>
          <w:ilvl w:val="1"/>
          <w:numId w:val="1"/>
        </w:numPr>
        <w:spacing w:before="42"/>
        <w:ind w:left="1211" w:hanging="313"/>
        <w:rPr>
          <w:rFonts w:ascii="Tahoma" w:eastAsia="Tahoma" w:hAnsi="Tahoma" w:cs="Tahoma"/>
          <w:sz w:val="20"/>
          <w:szCs w:val="20"/>
          <w:lang w:val="pl-PL"/>
        </w:rPr>
      </w:pPr>
      <w:r w:rsidRPr="00290269">
        <w:rPr>
          <w:rFonts w:ascii="Tahoma" w:hAnsi="Tahoma"/>
          <w:color w:val="231F20"/>
          <w:sz w:val="20"/>
          <w:szCs w:val="20"/>
          <w:lang w:val="pl-PL"/>
        </w:rPr>
        <w:t>Portret obywatela w wypowiedziach respondentów</w:t>
      </w:r>
      <w:r w:rsidRPr="00290269">
        <w:rPr>
          <w:rFonts w:ascii="Tahoma" w:hAnsi="Tahoma"/>
          <w:color w:val="231F20"/>
          <w:sz w:val="20"/>
          <w:szCs w:val="20"/>
          <w:lang w:val="pl-PL"/>
        </w:rPr>
        <w:tab/>
        <w:t>158</w:t>
      </w:r>
    </w:p>
    <w:p w:rsidR="00C10591" w:rsidRPr="00290269" w:rsidRDefault="00971A9C" w:rsidP="0092723E">
      <w:pPr>
        <w:numPr>
          <w:ilvl w:val="1"/>
          <w:numId w:val="1"/>
        </w:numPr>
        <w:spacing w:before="42" w:line="287" w:lineRule="auto"/>
        <w:ind w:right="164" w:hanging="340"/>
        <w:rPr>
          <w:rFonts w:ascii="Tahoma" w:eastAsia="Tahoma" w:hAnsi="Tahoma" w:cs="Tahoma"/>
          <w:sz w:val="20"/>
          <w:szCs w:val="20"/>
        </w:rPr>
      </w:pPr>
      <w:r w:rsidRPr="00290269">
        <w:rPr>
          <w:rFonts w:ascii="Tahoma" w:eastAsia="Tahoma" w:hAnsi="Tahoma" w:cs="Tahoma"/>
          <w:color w:val="231F20"/>
          <w:sz w:val="20"/>
          <w:szCs w:val="20"/>
          <w:lang w:val="pl-PL"/>
        </w:rPr>
        <w:t>Źródła motywacji – Co motywuje łodzian do angażowania się w budowanie społeczeństwa obywatelskiego w Łodzi?</w:t>
      </w:r>
      <w:r w:rsidRPr="00290269">
        <w:rPr>
          <w:rFonts w:ascii="Tahoma" w:eastAsia="Tahoma" w:hAnsi="Tahoma" w:cs="Tahoma"/>
          <w:color w:val="231F20"/>
          <w:sz w:val="20"/>
          <w:szCs w:val="20"/>
          <w:lang w:val="pl-PL"/>
        </w:rPr>
        <w:tab/>
      </w:r>
      <w:r w:rsidRPr="00290269">
        <w:rPr>
          <w:rFonts w:ascii="Tahoma" w:eastAsia="Tahoma" w:hAnsi="Tahoma" w:cs="Tahoma"/>
          <w:color w:val="231F20"/>
          <w:sz w:val="20"/>
          <w:szCs w:val="20"/>
        </w:rPr>
        <w:t>162</w:t>
      </w:r>
    </w:p>
    <w:p w:rsidR="00C10591" w:rsidRPr="00290269" w:rsidRDefault="00C10591" w:rsidP="0092723E">
      <w:pPr>
        <w:spacing w:before="6"/>
        <w:rPr>
          <w:rFonts w:ascii="Tahoma" w:eastAsia="Tahoma" w:hAnsi="Tahoma" w:cs="Tahoma"/>
          <w:sz w:val="20"/>
          <w:szCs w:val="20"/>
        </w:rPr>
      </w:pPr>
    </w:p>
    <w:p w:rsidR="00290269" w:rsidRPr="00290269" w:rsidRDefault="00290269" w:rsidP="0092723E">
      <w:pPr>
        <w:spacing w:before="6"/>
        <w:rPr>
          <w:rFonts w:ascii="Tahoma" w:eastAsia="Tahoma" w:hAnsi="Tahoma" w:cs="Tahoma"/>
          <w:sz w:val="20"/>
          <w:szCs w:val="20"/>
          <w:lang w:val="pl-PL"/>
        </w:rPr>
      </w:pPr>
      <w:r w:rsidRPr="00290269">
        <w:rPr>
          <w:rFonts w:ascii="Tahoma"/>
          <w:color w:val="231F20"/>
          <w:sz w:val="20"/>
          <w:szCs w:val="20"/>
          <w:lang w:val="pl-PL"/>
        </w:rPr>
        <w:t>Podsumowanie</w:t>
      </w:r>
      <w:r w:rsidRPr="00290269">
        <w:rPr>
          <w:rFonts w:ascii="Tahoma"/>
          <w:color w:val="231F20"/>
          <w:sz w:val="20"/>
          <w:szCs w:val="20"/>
          <w:lang w:val="pl-PL"/>
        </w:rPr>
        <w:tab/>
        <w:t>171</w:t>
      </w:r>
    </w:p>
    <w:p w:rsidR="00290269" w:rsidRPr="00290269" w:rsidRDefault="00290269" w:rsidP="0092723E">
      <w:pPr>
        <w:spacing w:before="6"/>
        <w:rPr>
          <w:rFonts w:ascii="Tahoma" w:eastAsia="Tahoma" w:hAnsi="Tahoma" w:cs="Tahoma"/>
          <w:sz w:val="20"/>
          <w:szCs w:val="20"/>
          <w:lang w:val="pl-PL"/>
        </w:rPr>
      </w:pPr>
      <w:r w:rsidRPr="00290269">
        <w:rPr>
          <w:rFonts w:ascii="Tahoma" w:hAnsi="Tahoma"/>
          <w:color w:val="231F20"/>
          <w:sz w:val="20"/>
          <w:szCs w:val="20"/>
          <w:lang w:val="pl-PL"/>
        </w:rPr>
        <w:t>Załącznik nr 1</w:t>
      </w:r>
      <w:r w:rsidRPr="00290269">
        <w:rPr>
          <w:rFonts w:ascii="Tahoma"/>
          <w:color w:val="231F20"/>
          <w:sz w:val="20"/>
          <w:szCs w:val="20"/>
          <w:lang w:val="pl-PL"/>
        </w:rPr>
        <w:t> </w:t>
      </w:r>
      <w:r w:rsidRPr="00290269">
        <w:rPr>
          <w:rFonts w:ascii="Tahoma"/>
          <w:color w:val="231F20"/>
          <w:sz w:val="20"/>
          <w:szCs w:val="20"/>
          <w:lang w:val="pl-PL"/>
        </w:rPr>
        <w:tab/>
        <w:t>175</w:t>
      </w:r>
    </w:p>
    <w:p w:rsidR="00290269" w:rsidRPr="00290269" w:rsidRDefault="00290269" w:rsidP="0092723E">
      <w:pPr>
        <w:spacing w:before="6"/>
        <w:rPr>
          <w:rFonts w:ascii="Tahoma" w:eastAsia="Tahoma" w:hAnsi="Tahoma" w:cs="Tahoma"/>
          <w:sz w:val="20"/>
          <w:szCs w:val="20"/>
          <w:lang w:val="pl-PL"/>
        </w:rPr>
      </w:pPr>
      <w:r w:rsidRPr="00290269">
        <w:rPr>
          <w:rFonts w:ascii="Tahoma" w:hAnsi="Tahoma"/>
          <w:color w:val="231F20"/>
          <w:sz w:val="20"/>
          <w:szCs w:val="20"/>
          <w:lang w:val="pl-PL"/>
        </w:rPr>
        <w:t>Załącznik nr 2</w:t>
      </w:r>
      <w:r w:rsidRPr="00290269">
        <w:rPr>
          <w:rFonts w:ascii="Tahoma" w:hAnsi="Tahoma"/>
          <w:color w:val="231F20"/>
          <w:sz w:val="20"/>
          <w:szCs w:val="20"/>
          <w:lang w:val="pl-PL"/>
        </w:rPr>
        <w:tab/>
      </w:r>
      <w:r w:rsidRPr="00290269">
        <w:rPr>
          <w:rFonts w:ascii="Tahoma"/>
          <w:color w:val="231F20"/>
          <w:sz w:val="20"/>
          <w:szCs w:val="20"/>
          <w:lang w:val="pl-PL"/>
        </w:rPr>
        <w:t>177</w:t>
      </w:r>
    </w:p>
    <w:p w:rsidR="00290269" w:rsidRPr="00290269" w:rsidRDefault="00290269" w:rsidP="0092723E">
      <w:pPr>
        <w:spacing w:before="6"/>
        <w:rPr>
          <w:rFonts w:ascii="Tahoma" w:eastAsia="Tahoma" w:hAnsi="Tahoma" w:cs="Tahoma"/>
          <w:sz w:val="20"/>
          <w:szCs w:val="20"/>
          <w:lang w:val="pl-PL"/>
        </w:rPr>
      </w:pPr>
      <w:r w:rsidRPr="00290269">
        <w:rPr>
          <w:rFonts w:ascii="Tahoma"/>
          <w:color w:val="231F20"/>
          <w:sz w:val="20"/>
          <w:szCs w:val="20"/>
          <w:lang w:val="pl-PL"/>
        </w:rPr>
        <w:t>Bibliografia</w:t>
      </w:r>
      <w:r w:rsidRPr="00290269">
        <w:rPr>
          <w:rFonts w:ascii="Tahoma"/>
          <w:color w:val="231F20"/>
          <w:sz w:val="20"/>
          <w:szCs w:val="20"/>
          <w:lang w:val="pl-PL"/>
        </w:rPr>
        <w:tab/>
        <w:t>185</w:t>
      </w:r>
    </w:p>
    <w:bookmarkEnd w:id="0"/>
    <w:p w:rsidR="00971A9C" w:rsidRPr="00290269" w:rsidRDefault="00971A9C" w:rsidP="0092723E">
      <w:pPr>
        <w:rPr>
          <w:sz w:val="20"/>
          <w:szCs w:val="20"/>
          <w:lang w:val="pl-PL"/>
        </w:rPr>
      </w:pPr>
    </w:p>
    <w:sectPr w:rsidR="00971A9C" w:rsidRPr="00290269">
      <w:pgSz w:w="9530" w:h="13610"/>
      <w:pgMar w:top="440" w:right="9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EC4"/>
    <w:multiLevelType w:val="multilevel"/>
    <w:tmpl w:val="76C2901C"/>
    <w:lvl w:ilvl="0">
      <w:start w:val="1"/>
      <w:numFmt w:val="decimal"/>
      <w:lvlText w:val="%1"/>
      <w:lvlJc w:val="left"/>
      <w:pPr>
        <w:ind w:left="430" w:hanging="3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14"/>
        <w:jc w:val="left"/>
      </w:pPr>
      <w:rPr>
        <w:rFonts w:ascii="Tahoma" w:eastAsia="Tahoma" w:hAnsi="Tahoma" w:hint="default"/>
        <w:color w:val="231F20"/>
        <w:w w:val="89"/>
        <w:sz w:val="18"/>
        <w:szCs w:val="18"/>
      </w:rPr>
    </w:lvl>
    <w:lvl w:ilvl="2">
      <w:start w:val="1"/>
      <w:numFmt w:val="decimal"/>
      <w:lvlText w:val="%1.%2.%3"/>
      <w:lvlJc w:val="left"/>
      <w:pPr>
        <w:ind w:left="905" w:hanging="448"/>
        <w:jc w:val="left"/>
      </w:pPr>
      <w:rPr>
        <w:rFonts w:ascii="Tahoma" w:eastAsia="Tahoma" w:hAnsi="Tahoma" w:hint="default"/>
        <w:color w:val="231F20"/>
        <w:w w:val="88"/>
        <w:sz w:val="18"/>
        <w:szCs w:val="18"/>
      </w:rPr>
    </w:lvl>
    <w:lvl w:ilvl="3">
      <w:start w:val="1"/>
      <w:numFmt w:val="bullet"/>
      <w:lvlText w:val="•"/>
      <w:lvlJc w:val="left"/>
      <w:pPr>
        <w:ind w:left="2314" w:hanging="4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8" w:hanging="4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2" w:hanging="4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7" w:hanging="4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1" w:hanging="4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5" w:hanging="448"/>
      </w:pPr>
      <w:rPr>
        <w:rFonts w:hint="default"/>
      </w:rPr>
    </w:lvl>
  </w:abstractNum>
  <w:abstractNum w:abstractNumId="1">
    <w:nsid w:val="30D51CC0"/>
    <w:multiLevelType w:val="multilevel"/>
    <w:tmpl w:val="07080E96"/>
    <w:lvl w:ilvl="0">
      <w:start w:val="2"/>
      <w:numFmt w:val="decimal"/>
      <w:lvlText w:val="%1"/>
      <w:lvlJc w:val="left"/>
      <w:pPr>
        <w:ind w:left="430" w:hanging="3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14"/>
        <w:jc w:val="right"/>
      </w:pPr>
      <w:rPr>
        <w:rFonts w:ascii="Tahoma" w:eastAsia="Tahoma" w:hAnsi="Tahoma" w:hint="default"/>
        <w:color w:val="231F20"/>
        <w:w w:val="89"/>
        <w:sz w:val="18"/>
        <w:szCs w:val="18"/>
      </w:rPr>
    </w:lvl>
    <w:lvl w:ilvl="2">
      <w:start w:val="1"/>
      <w:numFmt w:val="decimal"/>
      <w:lvlText w:val="%1.%2.%3"/>
      <w:lvlJc w:val="left"/>
      <w:pPr>
        <w:ind w:left="851" w:hanging="395"/>
        <w:jc w:val="right"/>
      </w:pPr>
      <w:rPr>
        <w:rFonts w:ascii="Tahoma" w:eastAsia="Tahoma" w:hAnsi="Tahoma" w:hint="default"/>
        <w:color w:val="231F20"/>
        <w:w w:val="88"/>
        <w:sz w:val="18"/>
        <w:szCs w:val="18"/>
      </w:rPr>
    </w:lvl>
    <w:lvl w:ilvl="3">
      <w:start w:val="1"/>
      <w:numFmt w:val="bullet"/>
      <w:lvlText w:val="•"/>
      <w:lvlJc w:val="left"/>
      <w:pPr>
        <w:ind w:left="2350" w:hanging="3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5" w:hanging="3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0" w:hanging="3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9" w:hanging="3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74" w:hanging="395"/>
      </w:pPr>
      <w:rPr>
        <w:rFonts w:hint="default"/>
      </w:rPr>
    </w:lvl>
  </w:abstractNum>
  <w:abstractNum w:abstractNumId="2">
    <w:nsid w:val="476778DD"/>
    <w:multiLevelType w:val="multilevel"/>
    <w:tmpl w:val="D0A61D5C"/>
    <w:lvl w:ilvl="0">
      <w:start w:val="3"/>
      <w:numFmt w:val="decimal"/>
      <w:lvlText w:val="%1"/>
      <w:lvlJc w:val="left"/>
      <w:pPr>
        <w:ind w:left="1211" w:hanging="3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314"/>
        <w:jc w:val="left"/>
      </w:pPr>
      <w:rPr>
        <w:rFonts w:ascii="Tahoma" w:eastAsia="Tahoma" w:hAnsi="Tahoma" w:hint="default"/>
        <w:color w:val="231F20"/>
        <w:w w:val="89"/>
        <w:sz w:val="18"/>
        <w:szCs w:val="18"/>
      </w:rPr>
    </w:lvl>
    <w:lvl w:ilvl="2">
      <w:start w:val="1"/>
      <w:numFmt w:val="decimal"/>
      <w:lvlText w:val="%1.%2.%3"/>
      <w:lvlJc w:val="left"/>
      <w:pPr>
        <w:ind w:left="1685" w:hanging="449"/>
        <w:jc w:val="left"/>
      </w:pPr>
      <w:rPr>
        <w:rFonts w:ascii="Tahoma" w:eastAsia="Tahoma" w:hAnsi="Tahoma" w:hint="default"/>
        <w:color w:val="231F20"/>
        <w:w w:val="88"/>
        <w:sz w:val="18"/>
        <w:szCs w:val="18"/>
      </w:rPr>
    </w:lvl>
    <w:lvl w:ilvl="3">
      <w:start w:val="1"/>
      <w:numFmt w:val="bullet"/>
      <w:lvlText w:val="•"/>
      <w:lvlJc w:val="left"/>
      <w:pPr>
        <w:ind w:left="2400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5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5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59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44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0591"/>
    <w:rsid w:val="00290269"/>
    <w:rsid w:val="0092723E"/>
    <w:rsid w:val="00971A9C"/>
    <w:rsid w:val="00C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  <w:ind w:left="117"/>
    </w:pPr>
    <w:rPr>
      <w:rFonts w:ascii="Trebuchet MS" w:eastAsia="Trebuchet MS" w:hAnsi="Trebuchet MS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EC95053E</Template>
  <TotalTime>3</TotalTime>
  <Pages>2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2016-10-26T11:24:00Z</dcterms:created>
  <dcterms:modified xsi:type="dcterms:W3CDTF">2016-12-07T12:21:00Z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2016-10-26T00:00:00Z</vt:filetime>
  </property>
</Properties>
</file>