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64" w:rsidRPr="009A0A64" w:rsidRDefault="009A0A64" w:rsidP="009A0A64">
      <w:pPr>
        <w:pStyle w:val="TableParagraph"/>
        <w:spacing w:before="65"/>
        <w:ind w:left="115"/>
        <w:rPr>
          <w:rFonts w:ascii="Trebuchet MS" w:eastAsia="Trebuchet MS" w:hAnsi="Trebuchet MS" w:cs="Trebuchet MS"/>
          <w:sz w:val="20"/>
          <w:szCs w:val="20"/>
          <w:lang w:val="pl-PL"/>
        </w:rPr>
      </w:pPr>
      <w:bookmarkStart w:id="0" w:name="_GoBack"/>
      <w:r w:rsidRPr="009A0A64">
        <w:rPr>
          <w:rFonts w:ascii="Trebuchet MS" w:hAnsi="Trebuchet MS"/>
          <w:b/>
          <w:color w:val="231F20"/>
          <w:sz w:val="20"/>
          <w:lang w:val="pl-PL"/>
        </w:rPr>
        <w:t>Wstęp</w:t>
      </w:r>
      <w:r>
        <w:rPr>
          <w:rFonts w:ascii="Trebuchet MS" w:hAnsi="Trebuchet MS"/>
          <w:b/>
          <w:color w:val="231F20"/>
          <w:sz w:val="20"/>
          <w:lang w:val="pl-PL"/>
        </w:rPr>
        <w:t xml:space="preserve"> </w:t>
      </w:r>
      <w:r w:rsidRPr="009A0A64">
        <w:rPr>
          <w:rFonts w:ascii="Trebuchet MS" w:eastAsia="Trebuchet MS" w:hAnsi="Trebuchet MS" w:cs="Trebuchet MS"/>
          <w:sz w:val="20"/>
          <w:szCs w:val="20"/>
          <w:lang w:val="pl-PL"/>
        </w:rPr>
        <w:tab/>
      </w:r>
      <w:r w:rsidRPr="009A0A64">
        <w:rPr>
          <w:rFonts w:ascii="Trebuchet MS"/>
          <w:color w:val="231F20"/>
          <w:sz w:val="20"/>
          <w:lang w:val="pl-PL"/>
        </w:rPr>
        <w:t>7</w:t>
      </w:r>
    </w:p>
    <w:p w:rsidR="009A0A64" w:rsidRPr="009A0A64" w:rsidRDefault="009A0A64" w:rsidP="00A70A75">
      <w:pPr>
        <w:pStyle w:val="TableParagraph"/>
        <w:spacing w:before="109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9A0A64">
        <w:rPr>
          <w:rFonts w:ascii="Trebuchet MS" w:eastAsia="Trebuchet MS" w:hAnsi="Trebuchet MS" w:cs="Trebuchet MS"/>
          <w:b/>
          <w:bCs/>
          <w:color w:val="231F20"/>
          <w:sz w:val="20"/>
          <w:szCs w:val="20"/>
          <w:lang w:val="pl-PL"/>
        </w:rPr>
        <w:t xml:space="preserve">1. Kilka istotnych kwestii na początek… </w:t>
      </w:r>
      <w:r w:rsidRPr="009A0A64">
        <w:rPr>
          <w:rFonts w:ascii="Arial Narrow" w:eastAsia="Arial Narrow" w:hAnsi="Arial Narrow" w:cs="Arial Narrow"/>
          <w:i/>
          <w:color w:val="231F20"/>
          <w:sz w:val="20"/>
          <w:szCs w:val="20"/>
          <w:lang w:val="pl-PL"/>
        </w:rPr>
        <w:t>Justyna Wiktorowicz, Izabela Warwas</w:t>
      </w:r>
      <w:r w:rsidRPr="009A0A64">
        <w:rPr>
          <w:rFonts w:ascii="Trebuchet MS" w:eastAsia="Trebuchet MS" w:hAnsi="Trebuchet MS" w:cs="Trebuchet MS"/>
          <w:sz w:val="20"/>
          <w:szCs w:val="20"/>
          <w:lang w:val="pl-PL"/>
        </w:rPr>
        <w:tab/>
      </w:r>
      <w:r w:rsidRPr="009A0A64">
        <w:rPr>
          <w:rFonts w:ascii="Trebuchet MS"/>
          <w:color w:val="231F20"/>
          <w:sz w:val="20"/>
          <w:lang w:val="pl-PL"/>
        </w:rPr>
        <w:t>11</w:t>
      </w:r>
    </w:p>
    <w:p w:rsidR="009A0A64" w:rsidRPr="009A0A64" w:rsidRDefault="009A0A64" w:rsidP="009A0A64">
      <w:pPr>
        <w:pStyle w:val="TableParagraph"/>
        <w:spacing w:line="227" w:lineRule="exact"/>
        <w:ind w:left="115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9A0A64">
        <w:rPr>
          <w:rFonts w:ascii="Trebuchet MS" w:hAnsi="Trebuchet MS"/>
          <w:color w:val="231F20"/>
          <w:sz w:val="20"/>
          <w:lang w:val="pl-PL"/>
        </w:rPr>
        <w:t>1.1. Dlaczego to takie ważne?</w:t>
      </w:r>
      <w:r w:rsidRPr="009A0A64">
        <w:rPr>
          <w:rFonts w:ascii="Trebuchet MS" w:eastAsia="Trebuchet MS" w:hAnsi="Trebuchet MS" w:cs="Trebuchet MS"/>
          <w:sz w:val="20"/>
          <w:szCs w:val="20"/>
          <w:lang w:val="pl-PL"/>
        </w:rPr>
        <w:tab/>
      </w:r>
      <w:r w:rsidRPr="009A0A64">
        <w:rPr>
          <w:rFonts w:ascii="Trebuchet MS"/>
          <w:color w:val="231F20"/>
          <w:sz w:val="20"/>
          <w:lang w:val="pl-PL"/>
        </w:rPr>
        <w:t>11</w:t>
      </w:r>
    </w:p>
    <w:p w:rsidR="009A0A64" w:rsidRPr="009A0A64" w:rsidRDefault="009A0A64" w:rsidP="009A0A64">
      <w:pPr>
        <w:pStyle w:val="TableParagraph"/>
        <w:spacing w:line="228" w:lineRule="exact"/>
        <w:ind w:left="115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9A0A64">
        <w:rPr>
          <w:rFonts w:ascii="Trebuchet MS" w:hAnsi="Trebuchet MS"/>
          <w:color w:val="231F20"/>
          <w:sz w:val="20"/>
          <w:lang w:val="pl-PL"/>
        </w:rPr>
        <w:t>1.2. Zestawmy najważniejsze fakty</w:t>
      </w:r>
      <w:r w:rsidRPr="009A0A64">
        <w:rPr>
          <w:rFonts w:ascii="Trebuchet MS" w:eastAsia="Trebuchet MS" w:hAnsi="Trebuchet MS" w:cs="Trebuchet MS"/>
          <w:sz w:val="20"/>
          <w:szCs w:val="20"/>
          <w:lang w:val="pl-PL"/>
        </w:rPr>
        <w:tab/>
      </w:r>
      <w:r w:rsidRPr="009A0A64">
        <w:rPr>
          <w:rFonts w:ascii="Trebuchet MS"/>
          <w:color w:val="231F20"/>
          <w:sz w:val="20"/>
          <w:lang w:val="pl-PL"/>
        </w:rPr>
        <w:t>13</w:t>
      </w:r>
    </w:p>
    <w:p w:rsidR="009A0A64" w:rsidRPr="009A0A64" w:rsidRDefault="009A0A64" w:rsidP="009A0A64">
      <w:pPr>
        <w:pStyle w:val="TableParagraph"/>
        <w:spacing w:line="228" w:lineRule="exact"/>
        <w:ind w:left="115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9A0A64">
        <w:rPr>
          <w:rFonts w:ascii="Trebuchet MS"/>
          <w:color w:val="231F20"/>
          <w:sz w:val="20"/>
          <w:lang w:val="pl-PL"/>
        </w:rPr>
        <w:t>1.3. Jak naprzeciw tym potrzebom wychodzi projekt STAY?</w:t>
      </w:r>
      <w:r w:rsidRPr="009A0A64">
        <w:rPr>
          <w:rFonts w:ascii="Trebuchet MS" w:eastAsia="Trebuchet MS" w:hAnsi="Trebuchet MS" w:cs="Trebuchet MS"/>
          <w:sz w:val="20"/>
          <w:szCs w:val="20"/>
          <w:lang w:val="pl-PL"/>
        </w:rPr>
        <w:tab/>
      </w:r>
      <w:r w:rsidRPr="009A0A64">
        <w:rPr>
          <w:rFonts w:ascii="Trebuchet MS"/>
          <w:color w:val="231F20"/>
          <w:sz w:val="20"/>
          <w:lang w:val="pl-PL"/>
        </w:rPr>
        <w:t>15</w:t>
      </w:r>
    </w:p>
    <w:p w:rsidR="009A0A64" w:rsidRPr="009A0A64" w:rsidRDefault="009A0A64" w:rsidP="00A70A75">
      <w:pPr>
        <w:pStyle w:val="TableParagraph"/>
        <w:spacing w:before="109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9A0A64">
        <w:rPr>
          <w:rFonts w:ascii="Trebuchet MS" w:hAnsi="Trebuchet MS"/>
          <w:b/>
          <w:color w:val="231F20"/>
          <w:sz w:val="20"/>
          <w:lang w:val="pl-PL"/>
        </w:rPr>
        <w:t xml:space="preserve">2. </w:t>
      </w:r>
      <w:r w:rsidRPr="00A70A75">
        <w:rPr>
          <w:rFonts w:ascii="Trebuchet MS" w:eastAsia="Trebuchet MS" w:hAnsi="Trebuchet MS" w:cs="Trebuchet MS"/>
          <w:b/>
          <w:bCs/>
          <w:color w:val="231F20"/>
          <w:sz w:val="20"/>
          <w:szCs w:val="20"/>
          <w:lang w:val="pl-PL"/>
        </w:rPr>
        <w:t>Co</w:t>
      </w:r>
      <w:r w:rsidRPr="009A0A64">
        <w:rPr>
          <w:rFonts w:ascii="Trebuchet MS" w:hAnsi="Trebuchet MS"/>
          <w:b/>
          <w:color w:val="231F20"/>
          <w:sz w:val="20"/>
          <w:lang w:val="pl-PL"/>
        </w:rPr>
        <w:t xml:space="preserve"> z tą demografią? </w:t>
      </w:r>
      <w:r w:rsidRPr="009A0A64">
        <w:rPr>
          <w:rFonts w:ascii="Arial Narrow" w:hAnsi="Arial Narrow"/>
          <w:i/>
          <w:color w:val="231F20"/>
          <w:sz w:val="20"/>
          <w:lang w:val="pl-PL"/>
        </w:rPr>
        <w:t>Justyna Wiktorowicz</w:t>
      </w:r>
      <w:r w:rsidRPr="009A0A64">
        <w:rPr>
          <w:rFonts w:ascii="Trebuchet MS" w:eastAsia="Trebuchet MS" w:hAnsi="Trebuchet MS" w:cs="Trebuchet MS"/>
          <w:sz w:val="20"/>
          <w:szCs w:val="20"/>
          <w:lang w:val="pl-PL"/>
        </w:rPr>
        <w:tab/>
      </w:r>
      <w:r w:rsidRPr="009A0A64">
        <w:rPr>
          <w:rFonts w:ascii="Trebuchet MS"/>
          <w:color w:val="231F20"/>
          <w:sz w:val="20"/>
          <w:lang w:val="pl-PL"/>
        </w:rPr>
        <w:t>19</w:t>
      </w:r>
    </w:p>
    <w:p w:rsidR="009A0A64" w:rsidRPr="009A0A64" w:rsidRDefault="009A0A64" w:rsidP="009A0A64">
      <w:pPr>
        <w:pStyle w:val="TableParagraph"/>
        <w:spacing w:line="227" w:lineRule="exact"/>
        <w:ind w:left="115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9A0A64">
        <w:rPr>
          <w:rFonts w:ascii="Trebuchet MS" w:hAnsi="Trebuchet MS"/>
          <w:color w:val="231F20"/>
          <w:sz w:val="20"/>
          <w:lang w:val="pl-PL"/>
        </w:rPr>
        <w:t>2.1. Czy starzenie się społeczeństwa to również problem Polski?</w:t>
      </w:r>
      <w:r w:rsidRPr="009A0A64">
        <w:rPr>
          <w:rFonts w:ascii="Trebuchet MS" w:eastAsia="Trebuchet MS" w:hAnsi="Trebuchet MS" w:cs="Trebuchet MS"/>
          <w:sz w:val="20"/>
          <w:szCs w:val="20"/>
          <w:lang w:val="pl-PL"/>
        </w:rPr>
        <w:tab/>
      </w:r>
      <w:r w:rsidRPr="009A0A64">
        <w:rPr>
          <w:rFonts w:ascii="Trebuchet MS"/>
          <w:color w:val="231F20"/>
          <w:sz w:val="20"/>
          <w:lang w:val="pl-PL"/>
        </w:rPr>
        <w:t>19</w:t>
      </w:r>
    </w:p>
    <w:p w:rsidR="009A0A64" w:rsidRPr="009A0A64" w:rsidRDefault="009A0A64" w:rsidP="009A0A64">
      <w:pPr>
        <w:pStyle w:val="TableParagraph"/>
        <w:spacing w:line="228" w:lineRule="exact"/>
        <w:ind w:left="115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9A0A64">
        <w:rPr>
          <w:rFonts w:ascii="Trebuchet MS" w:hAnsi="Trebuchet MS"/>
          <w:color w:val="231F20"/>
          <w:sz w:val="20"/>
          <w:lang w:val="pl-PL"/>
        </w:rPr>
        <w:t>2.2. Czy faktycznie aktywność zawodowa Polaków po 50. roku życia jest niska?</w:t>
      </w:r>
      <w:r w:rsidRPr="009A0A64">
        <w:rPr>
          <w:rFonts w:ascii="Trebuchet MS" w:eastAsia="Trebuchet MS" w:hAnsi="Trebuchet MS" w:cs="Trebuchet MS"/>
          <w:sz w:val="20"/>
          <w:szCs w:val="20"/>
          <w:lang w:val="pl-PL"/>
        </w:rPr>
        <w:tab/>
      </w:r>
      <w:r w:rsidRPr="009A0A64">
        <w:rPr>
          <w:rFonts w:ascii="Trebuchet MS"/>
          <w:color w:val="231F20"/>
          <w:sz w:val="20"/>
          <w:lang w:val="pl-PL"/>
        </w:rPr>
        <w:t>15</w:t>
      </w:r>
    </w:p>
    <w:p w:rsidR="00EC0964" w:rsidRPr="00DB4DDE" w:rsidRDefault="00A70A75" w:rsidP="00A70A75">
      <w:pPr>
        <w:pStyle w:val="TableParagraph"/>
        <w:spacing w:before="109"/>
        <w:rPr>
          <w:rFonts w:cs="Trebuchet MS"/>
          <w:lang w:val="pl-PL"/>
        </w:rPr>
      </w:pPr>
      <w:r>
        <w:rPr>
          <w:rFonts w:ascii="Trebuchet MS" w:eastAsia="Trebuchet MS" w:hAnsi="Trebuchet MS" w:cs="Trebuchet MS"/>
          <w:b/>
          <w:bCs/>
          <w:color w:val="231F20"/>
          <w:sz w:val="20"/>
          <w:szCs w:val="20"/>
          <w:lang w:val="pl-PL"/>
        </w:rPr>
        <w:t xml:space="preserve">3. </w:t>
      </w:r>
      <w:r w:rsidR="009A0A64" w:rsidRPr="00A70A75">
        <w:rPr>
          <w:rFonts w:ascii="Trebuchet MS" w:eastAsia="Trebuchet MS" w:hAnsi="Trebuchet MS" w:cs="Trebuchet MS"/>
          <w:b/>
          <w:bCs/>
          <w:color w:val="231F20"/>
          <w:sz w:val="20"/>
          <w:szCs w:val="20"/>
          <w:lang w:val="pl-PL"/>
        </w:rPr>
        <w:t>Potencjał</w:t>
      </w:r>
      <w:r w:rsidR="009A0A64" w:rsidRPr="009A0A64">
        <w:rPr>
          <w:color w:val="231F20"/>
          <w:lang w:val="pl-PL"/>
        </w:rPr>
        <w:t xml:space="preserve"> pracowników w wieku 50+. Za co cenią ich pracodawcy? </w:t>
      </w:r>
      <w:r w:rsidR="009A0A64" w:rsidRPr="00DB4DDE">
        <w:rPr>
          <w:rFonts w:ascii="Arial Narrow"/>
          <w:i/>
          <w:color w:val="231F20"/>
          <w:lang w:val="pl-PL"/>
        </w:rPr>
        <w:t>Justyna Wiktorowicz</w:t>
      </w:r>
      <w:r w:rsidR="009A0A64" w:rsidRPr="00DB4DDE">
        <w:rPr>
          <w:color w:val="231F20"/>
          <w:lang w:val="pl-PL"/>
        </w:rPr>
        <w:tab/>
        <w:t>31</w:t>
      </w:r>
    </w:p>
    <w:p w:rsidR="00EC0964" w:rsidRPr="009A0A64" w:rsidRDefault="009A0A64" w:rsidP="009A0A64">
      <w:pPr>
        <w:pStyle w:val="Tekstpodstawowy"/>
        <w:numPr>
          <w:ilvl w:val="1"/>
          <w:numId w:val="1"/>
        </w:numPr>
        <w:spacing w:before="27"/>
        <w:ind w:hanging="396"/>
        <w:rPr>
          <w:lang w:val="pl-PL"/>
        </w:rPr>
      </w:pPr>
      <w:r w:rsidRPr="009A0A64">
        <w:rPr>
          <w:color w:val="231F20"/>
          <w:lang w:val="pl-PL"/>
        </w:rPr>
        <w:t>MŚP jako pracodawcy osób w wieku 50+</w:t>
      </w:r>
      <w:r w:rsidRPr="009A0A64">
        <w:rPr>
          <w:color w:val="231F20"/>
          <w:lang w:val="pl-PL"/>
        </w:rPr>
        <w:tab/>
        <w:t>31</w:t>
      </w:r>
    </w:p>
    <w:p w:rsidR="00EC0964" w:rsidRPr="009A0A64" w:rsidRDefault="009A0A64" w:rsidP="009A0A64">
      <w:pPr>
        <w:pStyle w:val="Tekstpodstawowy"/>
        <w:numPr>
          <w:ilvl w:val="1"/>
          <w:numId w:val="1"/>
        </w:numPr>
        <w:spacing w:before="27"/>
        <w:rPr>
          <w:lang w:val="pl-PL"/>
        </w:rPr>
      </w:pPr>
      <w:r w:rsidRPr="009A0A64">
        <w:rPr>
          <w:color w:val="231F20"/>
          <w:lang w:val="pl-PL"/>
        </w:rPr>
        <w:t>Potencjał pracowników 50+ na tle młodszych generacji</w:t>
      </w:r>
      <w:r w:rsidRPr="009A0A64">
        <w:rPr>
          <w:color w:val="231F20"/>
          <w:lang w:val="pl-PL"/>
        </w:rPr>
        <w:tab/>
        <w:t>32</w:t>
      </w:r>
    </w:p>
    <w:p w:rsidR="00EC0964" w:rsidRPr="00A70A75" w:rsidRDefault="009A0A64" w:rsidP="009A0A64">
      <w:pPr>
        <w:pStyle w:val="Nagwek1"/>
        <w:numPr>
          <w:ilvl w:val="0"/>
          <w:numId w:val="1"/>
        </w:numPr>
        <w:spacing w:before="27"/>
        <w:ind w:left="396" w:hanging="396"/>
        <w:jc w:val="left"/>
        <w:rPr>
          <w:rFonts w:cs="Trebuchet MS"/>
          <w:lang w:val="pl-PL"/>
        </w:rPr>
      </w:pPr>
      <w:r w:rsidRPr="00A70A75">
        <w:rPr>
          <w:color w:val="231F20"/>
          <w:lang w:val="pl-PL"/>
        </w:rPr>
        <w:t>Utrzymanie aktywności zawodowej osób 50+</w:t>
      </w:r>
      <w:r w:rsidR="00A70A75" w:rsidRPr="00A70A75">
        <w:rPr>
          <w:color w:val="231F20"/>
          <w:lang w:val="pl-PL"/>
        </w:rPr>
        <w:t xml:space="preserve"> </w:t>
      </w:r>
      <w:r w:rsidRPr="00A70A75">
        <w:rPr>
          <w:rFonts w:cs="Trebuchet MS"/>
          <w:color w:val="231F20"/>
          <w:lang w:val="pl-PL"/>
        </w:rPr>
        <w:t xml:space="preserve">– strategiczne znaczenie zarządzania wiekiem </w:t>
      </w:r>
      <w:r w:rsidRPr="00A70A75">
        <w:rPr>
          <w:rFonts w:ascii="Arial Narrow" w:eastAsia="Arial Narrow" w:hAnsi="Arial Narrow" w:cs="Arial Narrow"/>
          <w:i/>
          <w:color w:val="231F20"/>
          <w:lang w:val="pl-PL"/>
        </w:rPr>
        <w:t>Izabela Warwas</w:t>
      </w:r>
      <w:r w:rsidRPr="00A70A75">
        <w:rPr>
          <w:rFonts w:cs="Trebuchet MS"/>
          <w:color w:val="231F20"/>
          <w:lang w:val="pl-PL"/>
        </w:rPr>
        <w:tab/>
        <w:t>45</w:t>
      </w:r>
    </w:p>
    <w:p w:rsidR="00EC0964" w:rsidRPr="009A0A64" w:rsidRDefault="009A0A64" w:rsidP="009A0A64">
      <w:pPr>
        <w:pStyle w:val="Tekstpodstawowy"/>
        <w:numPr>
          <w:ilvl w:val="1"/>
          <w:numId w:val="1"/>
        </w:numPr>
        <w:spacing w:before="27"/>
      </w:pPr>
      <w:proofErr w:type="spellStart"/>
      <w:r w:rsidRPr="009A0A64">
        <w:rPr>
          <w:color w:val="231F20"/>
        </w:rPr>
        <w:t>Zarządzanie</w:t>
      </w:r>
      <w:proofErr w:type="spellEnd"/>
      <w:r w:rsidRPr="009A0A64">
        <w:rPr>
          <w:color w:val="231F20"/>
        </w:rPr>
        <w:t xml:space="preserve"> </w:t>
      </w:r>
      <w:proofErr w:type="spellStart"/>
      <w:r w:rsidRPr="009A0A64">
        <w:rPr>
          <w:color w:val="231F20"/>
        </w:rPr>
        <w:t>wiekiem</w:t>
      </w:r>
      <w:proofErr w:type="spellEnd"/>
      <w:r w:rsidRPr="009A0A64">
        <w:rPr>
          <w:color w:val="231F20"/>
        </w:rPr>
        <w:t xml:space="preserve"> – </w:t>
      </w:r>
      <w:proofErr w:type="spellStart"/>
      <w:r w:rsidRPr="009A0A64">
        <w:rPr>
          <w:color w:val="231F20"/>
        </w:rPr>
        <w:t>ujęcie</w:t>
      </w:r>
      <w:proofErr w:type="spellEnd"/>
      <w:r w:rsidRPr="009A0A64">
        <w:rPr>
          <w:color w:val="231F20"/>
        </w:rPr>
        <w:t xml:space="preserve"> </w:t>
      </w:r>
      <w:proofErr w:type="spellStart"/>
      <w:r w:rsidRPr="009A0A64">
        <w:rPr>
          <w:color w:val="231F20"/>
        </w:rPr>
        <w:t>koncepcyjne</w:t>
      </w:r>
      <w:proofErr w:type="spellEnd"/>
      <w:r w:rsidRPr="009A0A64">
        <w:rPr>
          <w:color w:val="231F20"/>
        </w:rPr>
        <w:tab/>
        <w:t>45</w:t>
      </w:r>
    </w:p>
    <w:p w:rsidR="00EC0964" w:rsidRPr="009A0A64" w:rsidRDefault="009A0A64" w:rsidP="009A0A64">
      <w:pPr>
        <w:pStyle w:val="Tekstpodstawowy"/>
        <w:numPr>
          <w:ilvl w:val="1"/>
          <w:numId w:val="1"/>
        </w:numPr>
        <w:spacing w:before="27"/>
        <w:rPr>
          <w:lang w:val="pl-PL"/>
        </w:rPr>
      </w:pPr>
      <w:r w:rsidRPr="009A0A64">
        <w:rPr>
          <w:color w:val="231F20"/>
          <w:lang w:val="pl-PL"/>
        </w:rPr>
        <w:t>Zarządzanie wiekiem i jego rola w organizacji</w:t>
      </w:r>
      <w:r w:rsidRPr="009A0A64">
        <w:rPr>
          <w:color w:val="231F20"/>
          <w:lang w:val="pl-PL"/>
        </w:rPr>
        <w:tab/>
        <w:t>47</w:t>
      </w:r>
    </w:p>
    <w:p w:rsidR="00EC0964" w:rsidRPr="009A0A64" w:rsidRDefault="009A0A64" w:rsidP="009A0A64">
      <w:pPr>
        <w:pStyle w:val="Tekstpodstawowy"/>
        <w:numPr>
          <w:ilvl w:val="1"/>
          <w:numId w:val="1"/>
        </w:numPr>
        <w:spacing w:before="27"/>
        <w:rPr>
          <w:lang w:val="pl-PL"/>
        </w:rPr>
      </w:pPr>
      <w:r w:rsidRPr="009A0A64">
        <w:rPr>
          <w:color w:val="231F20"/>
          <w:lang w:val="pl-PL"/>
        </w:rPr>
        <w:t>Postaw na proaktywne zarządzanie wiekiem</w:t>
      </w:r>
      <w:r w:rsidRPr="009A0A64">
        <w:rPr>
          <w:color w:val="231F20"/>
          <w:lang w:val="pl-PL"/>
        </w:rPr>
        <w:tab/>
        <w:t>55</w:t>
      </w:r>
    </w:p>
    <w:p w:rsidR="00EC0964" w:rsidRPr="009A0A64" w:rsidRDefault="009A0A64" w:rsidP="009A0A64">
      <w:pPr>
        <w:pStyle w:val="Tekstpodstawowy"/>
        <w:numPr>
          <w:ilvl w:val="1"/>
          <w:numId w:val="1"/>
        </w:numPr>
        <w:spacing w:before="27"/>
        <w:rPr>
          <w:lang w:val="pl-PL"/>
        </w:rPr>
      </w:pPr>
      <w:r w:rsidRPr="009A0A64">
        <w:rPr>
          <w:color w:val="231F20"/>
          <w:lang w:val="pl-PL"/>
        </w:rPr>
        <w:t>AIDA(S) a zarządzanie wiekiem</w:t>
      </w:r>
      <w:r w:rsidRPr="009A0A64">
        <w:rPr>
          <w:color w:val="231F20"/>
          <w:lang w:val="pl-PL"/>
        </w:rPr>
        <w:tab/>
        <w:t>61</w:t>
      </w:r>
    </w:p>
    <w:p w:rsidR="00EC0964" w:rsidRPr="009A0A64" w:rsidRDefault="009A0A64" w:rsidP="00A70A75">
      <w:pPr>
        <w:numPr>
          <w:ilvl w:val="0"/>
          <w:numId w:val="1"/>
        </w:numPr>
        <w:spacing w:before="27"/>
        <w:ind w:left="396" w:hanging="396"/>
        <w:jc w:val="left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9A0A64">
        <w:rPr>
          <w:rFonts w:ascii="Trebuchet MS" w:eastAsia="Trebuchet MS" w:hAnsi="Trebuchet MS" w:cs="Trebuchet MS"/>
          <w:b/>
          <w:bCs/>
          <w:color w:val="231F20"/>
          <w:sz w:val="20"/>
          <w:szCs w:val="20"/>
          <w:lang w:val="pl-PL"/>
        </w:rPr>
        <w:t xml:space="preserve">Jak proaktywnie zarządzać wiekiem? – MODEL STAY </w:t>
      </w:r>
      <w:r w:rsidRPr="009A0A64">
        <w:rPr>
          <w:rFonts w:ascii="Arial Narrow" w:eastAsia="Arial Narrow" w:hAnsi="Arial Narrow" w:cs="Arial Narrow"/>
          <w:i/>
          <w:color w:val="231F20"/>
          <w:sz w:val="20"/>
          <w:szCs w:val="20"/>
          <w:lang w:val="pl-PL"/>
        </w:rPr>
        <w:t xml:space="preserve">Izabela Warwas, </w:t>
      </w:r>
      <w:r w:rsidRPr="009A0A64">
        <w:rPr>
          <w:rFonts w:ascii="Arial Narrow"/>
          <w:i/>
          <w:color w:val="231F20"/>
          <w:sz w:val="20"/>
          <w:lang w:val="pl-PL"/>
        </w:rPr>
        <w:t>Justyna Wiktorowicz (red.)</w:t>
      </w:r>
      <w:r w:rsidRPr="009A0A64">
        <w:rPr>
          <w:rFonts w:ascii="Trebuchet MS"/>
          <w:color w:val="231F20"/>
          <w:sz w:val="20"/>
          <w:lang w:val="pl-PL"/>
        </w:rPr>
        <w:tab/>
        <w:t>63</w:t>
      </w:r>
    </w:p>
    <w:p w:rsidR="00EC0964" w:rsidRPr="009A0A64" w:rsidRDefault="009A0A64" w:rsidP="009A0A64">
      <w:pPr>
        <w:pStyle w:val="Tekstpodstawowy"/>
        <w:numPr>
          <w:ilvl w:val="1"/>
          <w:numId w:val="1"/>
        </w:numPr>
        <w:spacing w:before="27"/>
      </w:pPr>
      <w:proofErr w:type="spellStart"/>
      <w:r w:rsidRPr="009A0A64">
        <w:rPr>
          <w:color w:val="231F20"/>
        </w:rPr>
        <w:t>Główne</w:t>
      </w:r>
      <w:proofErr w:type="spellEnd"/>
      <w:r w:rsidRPr="009A0A64">
        <w:rPr>
          <w:color w:val="231F20"/>
        </w:rPr>
        <w:t xml:space="preserve"> </w:t>
      </w:r>
      <w:proofErr w:type="spellStart"/>
      <w:r w:rsidRPr="009A0A64">
        <w:rPr>
          <w:color w:val="231F20"/>
        </w:rPr>
        <w:t>założenia</w:t>
      </w:r>
      <w:proofErr w:type="spellEnd"/>
      <w:r w:rsidRPr="009A0A64">
        <w:rPr>
          <w:color w:val="231F20"/>
        </w:rPr>
        <w:t xml:space="preserve"> MODELU STAY</w:t>
      </w:r>
      <w:r w:rsidRPr="009A0A64">
        <w:rPr>
          <w:color w:val="231F20"/>
        </w:rPr>
        <w:tab/>
        <w:t>63</w:t>
      </w:r>
    </w:p>
    <w:p w:rsidR="00EC0964" w:rsidRPr="009A0A64" w:rsidRDefault="009A0A64" w:rsidP="00DB4DDE">
      <w:pPr>
        <w:pStyle w:val="Tekstpodstawowy"/>
        <w:numPr>
          <w:ilvl w:val="1"/>
          <w:numId w:val="1"/>
        </w:numPr>
        <w:spacing w:before="27"/>
        <w:rPr>
          <w:lang w:val="pl-PL"/>
        </w:rPr>
      </w:pPr>
      <w:r w:rsidRPr="00DB4DDE">
        <w:rPr>
          <w:color w:val="231F20"/>
          <w:lang w:val="pl-PL"/>
        </w:rPr>
        <w:t>PAKIET</w:t>
      </w:r>
      <w:r w:rsidRPr="009A0A64">
        <w:rPr>
          <w:color w:val="231F20"/>
          <w:lang w:val="pl-PL"/>
        </w:rPr>
        <w:t xml:space="preserve"> STAY, czyli jak założenia MODELU STAY będą realizowane w praktyce</w:t>
      </w:r>
      <w:r w:rsidRPr="009A0A64">
        <w:rPr>
          <w:color w:val="231F20"/>
          <w:lang w:val="pl-PL"/>
        </w:rPr>
        <w:tab/>
        <w:t>72</w:t>
      </w:r>
    </w:p>
    <w:p w:rsidR="00EC0964" w:rsidRPr="009A0A64" w:rsidRDefault="009A0A64" w:rsidP="00A70A75">
      <w:pPr>
        <w:pStyle w:val="Nagwek1"/>
        <w:numPr>
          <w:ilvl w:val="0"/>
          <w:numId w:val="1"/>
        </w:numPr>
        <w:spacing w:before="254"/>
        <w:ind w:left="396" w:hanging="396"/>
        <w:jc w:val="left"/>
        <w:rPr>
          <w:rFonts w:cs="Trebuchet MS"/>
          <w:b w:val="0"/>
          <w:bCs w:val="0"/>
          <w:lang w:val="pl-PL"/>
        </w:rPr>
      </w:pPr>
      <w:r w:rsidRPr="009A0A64">
        <w:rPr>
          <w:color w:val="231F20"/>
          <w:lang w:val="pl-PL"/>
        </w:rPr>
        <w:t>Kluczowe narzędzia zarządzania wiekiem w MŚP</w:t>
      </w:r>
      <w:r w:rsidRPr="009A0A64">
        <w:rPr>
          <w:b w:val="0"/>
          <w:color w:val="231F20"/>
          <w:lang w:val="pl-PL"/>
        </w:rPr>
        <w:tab/>
        <w:t>81</w:t>
      </w:r>
    </w:p>
    <w:p w:rsidR="00EC0964" w:rsidRPr="009A0A64" w:rsidRDefault="009A0A64" w:rsidP="009A0A64">
      <w:pPr>
        <w:pStyle w:val="Tekstpodstawowy"/>
        <w:numPr>
          <w:ilvl w:val="1"/>
          <w:numId w:val="1"/>
        </w:numPr>
        <w:rPr>
          <w:lang w:val="pl-PL"/>
        </w:rPr>
      </w:pPr>
      <w:r w:rsidRPr="009A0A64">
        <w:rPr>
          <w:color w:val="231F20"/>
          <w:lang w:val="pl-PL"/>
        </w:rPr>
        <w:t>Sposoby na motywowanie pracowników dojrzałych</w:t>
      </w:r>
      <w:r w:rsidR="00DB4DDE" w:rsidRPr="00DB4DDE">
        <w:rPr>
          <w:rFonts w:ascii="Arial Narrow"/>
          <w:i/>
          <w:color w:val="231F20"/>
          <w:lang w:val="pl-PL"/>
        </w:rPr>
        <w:t xml:space="preserve"> </w:t>
      </w:r>
      <w:r w:rsidR="00DB4DDE" w:rsidRPr="00DB4DDE">
        <w:rPr>
          <w:rFonts w:ascii="Arial Narrow"/>
          <w:i/>
          <w:color w:val="231F20"/>
          <w:lang w:val="pl-PL"/>
        </w:rPr>
        <w:t>Patrycja Woszczyk</w:t>
      </w:r>
      <w:r w:rsidRPr="009A0A64">
        <w:rPr>
          <w:color w:val="231F20"/>
          <w:lang w:val="pl-PL"/>
        </w:rPr>
        <w:tab/>
        <w:t>81</w:t>
      </w:r>
    </w:p>
    <w:p w:rsidR="00EC0964" w:rsidRPr="00DB4DDE" w:rsidRDefault="009A0A64" w:rsidP="009A0A64">
      <w:pPr>
        <w:pStyle w:val="Tekstpodstawowy"/>
        <w:numPr>
          <w:ilvl w:val="1"/>
          <w:numId w:val="1"/>
        </w:numPr>
        <w:spacing w:before="27"/>
        <w:rPr>
          <w:lang w:val="pl-PL"/>
        </w:rPr>
      </w:pPr>
      <w:r w:rsidRPr="00DB4DDE">
        <w:rPr>
          <w:color w:val="231F20"/>
          <w:lang w:val="pl-PL"/>
        </w:rPr>
        <w:t>Międzygeneracyjny transfer wiedzy</w:t>
      </w:r>
      <w:r w:rsidR="00DB4DDE" w:rsidRPr="00DB4DDE">
        <w:rPr>
          <w:rFonts w:ascii="Arial Narrow"/>
          <w:i/>
          <w:color w:val="231F20"/>
          <w:lang w:val="pl-PL"/>
        </w:rPr>
        <w:t xml:space="preserve"> </w:t>
      </w:r>
      <w:r w:rsidR="00DB4DDE" w:rsidRPr="00DB4DDE">
        <w:rPr>
          <w:rFonts w:ascii="Arial Narrow"/>
          <w:i/>
          <w:color w:val="231F20"/>
          <w:lang w:val="pl-PL"/>
        </w:rPr>
        <w:t>Patrycja Woszczyk</w:t>
      </w:r>
      <w:r w:rsidRPr="00DB4DDE">
        <w:rPr>
          <w:color w:val="231F20"/>
          <w:lang w:val="pl-PL"/>
        </w:rPr>
        <w:tab/>
        <w:t>89</w:t>
      </w:r>
    </w:p>
    <w:p w:rsidR="00EC0964" w:rsidRPr="00DB4DDE" w:rsidRDefault="009A0A64" w:rsidP="009A0A64">
      <w:pPr>
        <w:pStyle w:val="Tekstpodstawowy"/>
        <w:numPr>
          <w:ilvl w:val="1"/>
          <w:numId w:val="1"/>
        </w:numPr>
        <w:spacing w:before="27"/>
        <w:rPr>
          <w:lang w:val="pl-PL"/>
        </w:rPr>
      </w:pPr>
      <w:r w:rsidRPr="00DB4DDE">
        <w:rPr>
          <w:color w:val="231F20"/>
          <w:lang w:val="pl-PL"/>
        </w:rPr>
        <w:t>Szkolenie dojrzałych pracowników</w:t>
      </w:r>
      <w:r w:rsidR="00DB4DDE" w:rsidRPr="00DB4DDE">
        <w:rPr>
          <w:rFonts w:ascii="Arial Narrow"/>
          <w:i/>
          <w:color w:val="231F20"/>
          <w:lang w:val="pl-PL"/>
        </w:rPr>
        <w:t xml:space="preserve"> </w:t>
      </w:r>
      <w:r w:rsidR="00DB4DDE" w:rsidRPr="00DB4DDE">
        <w:rPr>
          <w:rFonts w:ascii="Arial Narrow"/>
          <w:i/>
          <w:color w:val="231F20"/>
          <w:lang w:val="pl-PL"/>
        </w:rPr>
        <w:t>Patrycja Woszczyk</w:t>
      </w:r>
      <w:r w:rsidRPr="00DB4DDE">
        <w:rPr>
          <w:color w:val="231F20"/>
          <w:lang w:val="pl-PL"/>
        </w:rPr>
        <w:tab/>
        <w:t>104</w:t>
      </w:r>
    </w:p>
    <w:p w:rsidR="00EC0964" w:rsidRPr="009A0A64" w:rsidRDefault="009A0A64" w:rsidP="009A0A64">
      <w:pPr>
        <w:numPr>
          <w:ilvl w:val="1"/>
          <w:numId w:val="1"/>
        </w:numPr>
        <w:spacing w:before="30"/>
        <w:ind w:left="734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9A0A64">
        <w:rPr>
          <w:rFonts w:ascii="Trebuchet MS" w:eastAsia="Trebuchet MS" w:hAnsi="Trebuchet MS" w:cs="Trebuchet MS"/>
          <w:color w:val="231F20"/>
          <w:sz w:val="20"/>
          <w:szCs w:val="20"/>
          <w:lang w:val="pl-PL"/>
        </w:rPr>
        <w:t xml:space="preserve">Programy </w:t>
      </w:r>
      <w:proofErr w:type="spellStart"/>
      <w:r w:rsidRPr="009A0A64">
        <w:rPr>
          <w:rFonts w:ascii="Arial Narrow" w:eastAsia="Arial Narrow" w:hAnsi="Arial Narrow" w:cs="Arial Narrow"/>
          <w:i/>
          <w:color w:val="231F20"/>
          <w:sz w:val="20"/>
          <w:szCs w:val="20"/>
          <w:lang w:val="pl-PL"/>
        </w:rPr>
        <w:t>work</w:t>
      </w:r>
      <w:proofErr w:type="spellEnd"/>
      <w:r w:rsidRPr="009A0A64">
        <w:rPr>
          <w:rFonts w:ascii="Arial Narrow" w:eastAsia="Arial Narrow" w:hAnsi="Arial Narrow" w:cs="Arial Narrow"/>
          <w:i/>
          <w:color w:val="231F20"/>
          <w:sz w:val="20"/>
          <w:szCs w:val="20"/>
          <w:lang w:val="pl-PL"/>
        </w:rPr>
        <w:t xml:space="preserve">-life </w:t>
      </w:r>
      <w:proofErr w:type="spellStart"/>
      <w:r w:rsidRPr="009A0A64">
        <w:rPr>
          <w:rFonts w:ascii="Arial Narrow" w:eastAsia="Arial Narrow" w:hAnsi="Arial Narrow" w:cs="Arial Narrow"/>
          <w:i/>
          <w:color w:val="231F20"/>
          <w:sz w:val="20"/>
          <w:szCs w:val="20"/>
          <w:lang w:val="pl-PL"/>
        </w:rPr>
        <w:t>balance</w:t>
      </w:r>
      <w:proofErr w:type="spellEnd"/>
      <w:r w:rsidRPr="009A0A64">
        <w:rPr>
          <w:rFonts w:ascii="Arial Narrow" w:eastAsia="Arial Narrow" w:hAnsi="Arial Narrow" w:cs="Arial Narrow"/>
          <w:i/>
          <w:color w:val="231F20"/>
          <w:sz w:val="20"/>
          <w:szCs w:val="20"/>
          <w:lang w:val="pl-PL"/>
        </w:rPr>
        <w:t xml:space="preserve"> </w:t>
      </w:r>
      <w:r w:rsidRPr="009A0A64">
        <w:rPr>
          <w:rFonts w:ascii="Trebuchet MS" w:eastAsia="Trebuchet MS" w:hAnsi="Trebuchet MS" w:cs="Trebuchet MS"/>
          <w:color w:val="231F20"/>
          <w:sz w:val="20"/>
          <w:szCs w:val="20"/>
          <w:lang w:val="pl-PL"/>
        </w:rPr>
        <w:t>– rozwiązania wspierające kadrę 50+</w:t>
      </w:r>
      <w:r w:rsidR="00DB4DDE" w:rsidRPr="00DB4DDE">
        <w:rPr>
          <w:rFonts w:ascii="Arial Narrow"/>
          <w:i/>
          <w:color w:val="231F20"/>
          <w:sz w:val="20"/>
          <w:lang w:val="pl-PL"/>
        </w:rPr>
        <w:t xml:space="preserve"> </w:t>
      </w:r>
      <w:r w:rsidR="00DB4DDE" w:rsidRPr="00DB4DDE">
        <w:rPr>
          <w:rFonts w:ascii="Arial Narrow"/>
          <w:i/>
          <w:color w:val="231F20"/>
          <w:sz w:val="20"/>
          <w:lang w:val="pl-PL"/>
        </w:rPr>
        <w:t>Izabela Warwas</w:t>
      </w:r>
      <w:r w:rsidRPr="009A0A64">
        <w:rPr>
          <w:rFonts w:ascii="Trebuchet MS" w:eastAsia="Trebuchet MS" w:hAnsi="Trebuchet MS" w:cs="Trebuchet MS"/>
          <w:color w:val="231F20"/>
          <w:sz w:val="20"/>
          <w:szCs w:val="20"/>
          <w:lang w:val="pl-PL"/>
        </w:rPr>
        <w:tab/>
        <w:t>115</w:t>
      </w:r>
    </w:p>
    <w:p w:rsidR="00EC0964" w:rsidRPr="00DB4DDE" w:rsidRDefault="009A0A64" w:rsidP="009A0A64">
      <w:pPr>
        <w:pStyle w:val="Tekstpodstawowy"/>
        <w:numPr>
          <w:ilvl w:val="1"/>
          <w:numId w:val="1"/>
        </w:numPr>
        <w:ind w:left="734"/>
        <w:rPr>
          <w:lang w:val="pl-PL"/>
        </w:rPr>
      </w:pPr>
      <w:r w:rsidRPr="009A0A64">
        <w:rPr>
          <w:color w:val="231F20"/>
          <w:lang w:val="pl-PL"/>
        </w:rPr>
        <w:t>Programy promocji zdrowia i ergonomiczna organizacja stanowiska pracy</w:t>
      </w:r>
      <w:r w:rsidR="00DB4DDE" w:rsidRPr="00DB4DDE">
        <w:rPr>
          <w:rFonts w:ascii="Arial Narrow"/>
          <w:i/>
          <w:color w:val="231F20"/>
          <w:lang w:val="pl-PL"/>
        </w:rPr>
        <w:t xml:space="preserve"> </w:t>
      </w:r>
      <w:r w:rsidR="00DB4DDE" w:rsidRPr="00DB4DDE">
        <w:rPr>
          <w:rFonts w:ascii="Arial Narrow"/>
          <w:i/>
          <w:color w:val="231F20"/>
          <w:lang w:val="pl-PL"/>
        </w:rPr>
        <w:t>Patrycja Woszczyk</w:t>
      </w:r>
      <w:r w:rsidR="00DB4DDE">
        <w:rPr>
          <w:color w:val="231F20"/>
          <w:lang w:val="pl-PL"/>
        </w:rPr>
        <w:tab/>
      </w:r>
      <w:r w:rsidRPr="00DB4DDE">
        <w:rPr>
          <w:color w:val="231F20"/>
          <w:lang w:val="pl-PL"/>
        </w:rPr>
        <w:t>122</w:t>
      </w:r>
    </w:p>
    <w:p w:rsidR="00EC0964" w:rsidRPr="00DB4DDE" w:rsidRDefault="00EC0964" w:rsidP="009A0A64">
      <w:pPr>
        <w:spacing w:before="11"/>
        <w:rPr>
          <w:rFonts w:ascii="Trebuchet MS" w:eastAsia="Trebuchet MS" w:hAnsi="Trebuchet MS" w:cs="Trebuchet MS"/>
          <w:sz w:val="21"/>
          <w:szCs w:val="21"/>
          <w:lang w:val="pl-PL"/>
        </w:rPr>
      </w:pPr>
    </w:p>
    <w:p w:rsidR="00EC0964" w:rsidRPr="009A0A64" w:rsidRDefault="009A0A64" w:rsidP="009A0A64">
      <w:pPr>
        <w:pStyle w:val="Nagwek1"/>
        <w:numPr>
          <w:ilvl w:val="0"/>
          <w:numId w:val="1"/>
        </w:numPr>
        <w:spacing w:before="27"/>
        <w:ind w:left="337"/>
        <w:jc w:val="left"/>
        <w:rPr>
          <w:rFonts w:cs="Trebuchet MS"/>
          <w:lang w:val="pl-PL"/>
        </w:rPr>
      </w:pPr>
      <w:r w:rsidRPr="009A0A64">
        <w:rPr>
          <w:color w:val="231F20"/>
          <w:lang w:val="pl-PL"/>
        </w:rPr>
        <w:t xml:space="preserve">Skuteczne projektowanie i wdrażanie zaprogramowanych rozwiązań do MŚP </w:t>
      </w:r>
      <w:r w:rsidRPr="009A0A64">
        <w:rPr>
          <w:rFonts w:ascii="Arial Narrow" w:hAnsi="Arial Narrow"/>
          <w:b w:val="0"/>
          <w:i/>
          <w:color w:val="231F20"/>
          <w:lang w:val="pl-PL"/>
        </w:rPr>
        <w:t>Justyna Wiktorowicz (red.)</w:t>
      </w:r>
      <w:r w:rsidRPr="009A0A64">
        <w:rPr>
          <w:b w:val="0"/>
          <w:color w:val="231F20"/>
          <w:lang w:val="pl-PL"/>
        </w:rPr>
        <w:tab/>
      </w:r>
      <w:r w:rsidRPr="009A0A64">
        <w:rPr>
          <w:color w:val="231F20"/>
          <w:lang w:val="pl-PL"/>
        </w:rPr>
        <w:t>135</w:t>
      </w:r>
    </w:p>
    <w:p w:rsidR="00EC0964" w:rsidRPr="009A0A64" w:rsidRDefault="009A0A64" w:rsidP="009A0A64">
      <w:pPr>
        <w:pStyle w:val="Tekstpodstawowy"/>
        <w:numPr>
          <w:ilvl w:val="1"/>
          <w:numId w:val="1"/>
        </w:numPr>
        <w:ind w:left="733" w:hanging="396"/>
        <w:rPr>
          <w:lang w:val="pl-PL"/>
        </w:rPr>
      </w:pPr>
      <w:r w:rsidRPr="009A0A64">
        <w:rPr>
          <w:color w:val="231F20"/>
          <w:lang w:val="pl-PL"/>
        </w:rPr>
        <w:t>Koncentruj się na rozwiązaniu, a nie na problemie</w:t>
      </w:r>
      <w:r w:rsidR="00DB4DDE" w:rsidRPr="00DB4DDE">
        <w:rPr>
          <w:rFonts w:ascii="Arial Narrow"/>
          <w:i/>
          <w:color w:val="231F20"/>
          <w:lang w:val="pl-PL"/>
        </w:rPr>
        <w:t xml:space="preserve"> </w:t>
      </w:r>
      <w:r w:rsidR="00DB4DDE" w:rsidRPr="00DB4DDE">
        <w:rPr>
          <w:rFonts w:ascii="Arial Narrow"/>
          <w:i/>
          <w:color w:val="231F20"/>
          <w:lang w:val="pl-PL"/>
        </w:rPr>
        <w:t>Monika Mularska-Kucharek</w:t>
      </w:r>
      <w:r w:rsidRPr="009A0A64">
        <w:rPr>
          <w:color w:val="231F20"/>
          <w:lang w:val="pl-PL"/>
        </w:rPr>
        <w:tab/>
        <w:t>136</w:t>
      </w:r>
    </w:p>
    <w:p w:rsidR="00EC0964" w:rsidRPr="009A0A64" w:rsidRDefault="009A0A64" w:rsidP="009A0A64">
      <w:pPr>
        <w:pStyle w:val="Tekstpodstawowy"/>
        <w:numPr>
          <w:ilvl w:val="1"/>
          <w:numId w:val="1"/>
        </w:numPr>
        <w:ind w:left="733" w:hanging="396"/>
        <w:rPr>
          <w:lang w:val="pl-PL"/>
        </w:rPr>
      </w:pPr>
      <w:r w:rsidRPr="009A0A64">
        <w:rPr>
          <w:color w:val="231F20"/>
          <w:lang w:val="pl-PL"/>
        </w:rPr>
        <w:t>Koncentruj się na zasobach pracowników 50+</w:t>
      </w:r>
      <w:r w:rsidR="00DB4DDE" w:rsidRPr="00DB4DDE">
        <w:rPr>
          <w:rFonts w:ascii="Arial Narrow"/>
          <w:i/>
          <w:color w:val="231F20"/>
          <w:lang w:val="pl-PL"/>
        </w:rPr>
        <w:t xml:space="preserve"> </w:t>
      </w:r>
      <w:r w:rsidR="00DB4DDE" w:rsidRPr="00DB4DDE">
        <w:rPr>
          <w:rFonts w:ascii="Arial Narrow"/>
          <w:i/>
          <w:color w:val="231F20"/>
          <w:lang w:val="pl-PL"/>
        </w:rPr>
        <w:t>Justyna Wiktorowicz, Monika Mularska-Kucharek</w:t>
      </w:r>
      <w:r w:rsidRPr="009A0A64">
        <w:rPr>
          <w:color w:val="231F20"/>
          <w:lang w:val="pl-PL"/>
        </w:rPr>
        <w:tab/>
        <w:t>140</w:t>
      </w:r>
    </w:p>
    <w:p w:rsidR="00EC0964" w:rsidRPr="009A0A64" w:rsidRDefault="009A0A64" w:rsidP="009A0A64">
      <w:pPr>
        <w:pStyle w:val="Tekstpodstawowy"/>
        <w:numPr>
          <w:ilvl w:val="1"/>
          <w:numId w:val="1"/>
        </w:numPr>
        <w:ind w:left="733" w:hanging="396"/>
        <w:rPr>
          <w:lang w:val="pl-PL"/>
        </w:rPr>
      </w:pPr>
      <w:r w:rsidRPr="009A0A64">
        <w:rPr>
          <w:color w:val="231F20"/>
          <w:lang w:val="pl-PL"/>
        </w:rPr>
        <w:t>Unikaj autorytarnego kierowania pracownikami 50+. Znacznie lepiej sprawdza się trenerski styl zarządzania</w:t>
      </w:r>
      <w:r w:rsidR="00DB4DDE" w:rsidRPr="00DB4DDE">
        <w:rPr>
          <w:rFonts w:ascii="Arial Narrow"/>
          <w:i/>
          <w:color w:val="231F20"/>
          <w:lang w:val="pl-PL"/>
        </w:rPr>
        <w:t xml:space="preserve"> </w:t>
      </w:r>
      <w:r w:rsidR="00DB4DDE" w:rsidRPr="00DB4DDE">
        <w:rPr>
          <w:rFonts w:ascii="Arial Narrow"/>
          <w:i/>
          <w:color w:val="231F20"/>
          <w:lang w:val="pl-PL"/>
        </w:rPr>
        <w:t>Monika Mularska-Kucharek</w:t>
      </w:r>
      <w:r w:rsidRPr="009A0A64">
        <w:rPr>
          <w:color w:val="231F20"/>
          <w:lang w:val="pl-PL"/>
        </w:rPr>
        <w:tab/>
        <w:t>144</w:t>
      </w:r>
    </w:p>
    <w:p w:rsidR="00EC0964" w:rsidRPr="009A0A64" w:rsidRDefault="009A0A64" w:rsidP="009A0A64">
      <w:pPr>
        <w:pStyle w:val="Tekstpodstawowy"/>
        <w:numPr>
          <w:ilvl w:val="1"/>
          <w:numId w:val="1"/>
        </w:numPr>
        <w:ind w:left="733" w:hanging="396"/>
        <w:rPr>
          <w:lang w:val="pl-PL"/>
        </w:rPr>
      </w:pPr>
      <w:r w:rsidRPr="009A0A64">
        <w:rPr>
          <w:color w:val="231F20"/>
          <w:lang w:val="pl-PL"/>
        </w:rPr>
        <w:t>Rozwijaj kompetencje trenerskie pracowników odpowiedzialnych za zasoby ludzkie</w:t>
      </w:r>
      <w:r w:rsidR="00DB4DDE" w:rsidRPr="00DB4DDE">
        <w:rPr>
          <w:rFonts w:ascii="Arial Narrow"/>
          <w:i/>
          <w:color w:val="231F20"/>
          <w:lang w:val="pl-PL"/>
        </w:rPr>
        <w:t xml:space="preserve"> </w:t>
      </w:r>
      <w:r w:rsidR="00DB4DDE" w:rsidRPr="00DB4DDE">
        <w:rPr>
          <w:rFonts w:ascii="Arial Narrow"/>
          <w:i/>
          <w:color w:val="231F20"/>
          <w:lang w:val="pl-PL"/>
        </w:rPr>
        <w:t>Justyna Wiktorowicz</w:t>
      </w:r>
      <w:r w:rsidRPr="009A0A64">
        <w:rPr>
          <w:color w:val="231F20"/>
          <w:lang w:val="pl-PL"/>
        </w:rPr>
        <w:tab/>
        <w:t>151</w:t>
      </w:r>
    </w:p>
    <w:p w:rsidR="00EC0964" w:rsidRPr="009A0A64" w:rsidRDefault="009A0A64" w:rsidP="009A0A64">
      <w:pPr>
        <w:pStyle w:val="Tekstpodstawowy"/>
        <w:numPr>
          <w:ilvl w:val="1"/>
          <w:numId w:val="1"/>
        </w:numPr>
        <w:spacing w:before="27" w:line="268" w:lineRule="auto"/>
        <w:ind w:left="733" w:right="108"/>
        <w:rPr>
          <w:lang w:val="pl-PL"/>
        </w:rPr>
      </w:pPr>
      <w:r w:rsidRPr="009A0A64">
        <w:rPr>
          <w:color w:val="231F20"/>
          <w:lang w:val="pl-PL"/>
        </w:rPr>
        <w:t>Zadbaj o rozwój potencjału pracowników 50+. Pomocne będą rozwiązania PAKIETU STAY</w:t>
      </w:r>
      <w:r w:rsidR="00DB4DDE" w:rsidRPr="00DB4DDE">
        <w:rPr>
          <w:rFonts w:ascii="Arial Narrow"/>
          <w:i/>
          <w:color w:val="231F20"/>
          <w:lang w:val="pl-PL"/>
        </w:rPr>
        <w:t xml:space="preserve"> </w:t>
      </w:r>
      <w:r w:rsidR="00DB4DDE" w:rsidRPr="00DB4DDE">
        <w:rPr>
          <w:rFonts w:ascii="Arial Narrow"/>
          <w:i/>
          <w:color w:val="231F20"/>
          <w:lang w:val="pl-PL"/>
        </w:rPr>
        <w:t>Justyna Wiktorowicz</w:t>
      </w:r>
      <w:r w:rsidRPr="009A0A64">
        <w:rPr>
          <w:color w:val="231F20"/>
          <w:lang w:val="pl-PL"/>
        </w:rPr>
        <w:tab/>
        <w:t>159</w:t>
      </w:r>
    </w:p>
    <w:p w:rsidR="00EC0964" w:rsidRPr="009A0A64" w:rsidRDefault="009A0A64" w:rsidP="009A0A64">
      <w:pPr>
        <w:pStyle w:val="Tekstpodstawowy"/>
        <w:numPr>
          <w:ilvl w:val="1"/>
          <w:numId w:val="1"/>
        </w:numPr>
        <w:spacing w:line="268" w:lineRule="auto"/>
        <w:ind w:left="733" w:right="108"/>
        <w:rPr>
          <w:lang w:val="pl-PL"/>
        </w:rPr>
      </w:pPr>
      <w:r w:rsidRPr="009A0A64">
        <w:rPr>
          <w:color w:val="231F20"/>
          <w:lang w:val="pl-PL"/>
        </w:rPr>
        <w:t xml:space="preserve">Zadbaj o zaangażowanie – </w:t>
      </w:r>
      <w:proofErr w:type="spellStart"/>
      <w:r w:rsidRPr="009A0A64">
        <w:rPr>
          <w:rFonts w:ascii="Arial Narrow" w:eastAsia="Arial Narrow" w:hAnsi="Arial Narrow" w:cs="Arial Narrow"/>
          <w:i/>
          <w:color w:val="231F20"/>
          <w:lang w:val="pl-PL"/>
        </w:rPr>
        <w:t>empowerment</w:t>
      </w:r>
      <w:proofErr w:type="spellEnd"/>
      <w:r w:rsidRPr="009A0A64">
        <w:rPr>
          <w:rFonts w:ascii="Arial Narrow" w:eastAsia="Arial Narrow" w:hAnsi="Arial Narrow" w:cs="Arial Narrow"/>
          <w:i/>
          <w:color w:val="231F20"/>
          <w:lang w:val="pl-PL"/>
        </w:rPr>
        <w:t xml:space="preserve"> </w:t>
      </w:r>
      <w:r w:rsidRPr="009A0A64">
        <w:rPr>
          <w:color w:val="231F20"/>
          <w:lang w:val="pl-PL"/>
        </w:rPr>
        <w:t xml:space="preserve">w zarządzaniu dojrzałymi </w:t>
      </w:r>
      <w:r w:rsidRPr="009A0A64">
        <w:rPr>
          <w:color w:val="231F20"/>
          <w:lang w:val="pl-PL"/>
        </w:rPr>
        <w:lastRenderedPageBreak/>
        <w:t>pracownikami</w:t>
      </w:r>
      <w:r w:rsidR="00DB4DDE" w:rsidRPr="00DB4DDE">
        <w:rPr>
          <w:rFonts w:ascii="Arial Narrow"/>
          <w:i/>
          <w:color w:val="231F20"/>
          <w:lang w:val="pl-PL"/>
        </w:rPr>
        <w:t xml:space="preserve"> </w:t>
      </w:r>
      <w:r w:rsidR="00DB4DDE" w:rsidRPr="00DB4DDE">
        <w:rPr>
          <w:rFonts w:ascii="Arial Narrow"/>
          <w:i/>
          <w:color w:val="231F20"/>
          <w:lang w:val="pl-PL"/>
        </w:rPr>
        <w:t>Izabela Warwas</w:t>
      </w:r>
      <w:r w:rsidRPr="009A0A64">
        <w:rPr>
          <w:color w:val="231F20"/>
          <w:lang w:val="pl-PL"/>
        </w:rPr>
        <w:tab/>
        <w:t>165</w:t>
      </w:r>
    </w:p>
    <w:p w:rsidR="00EC0964" w:rsidRPr="009A0A64" w:rsidRDefault="00EC0964" w:rsidP="009A0A64">
      <w:pPr>
        <w:spacing w:before="6"/>
        <w:rPr>
          <w:rFonts w:ascii="Trebuchet MS" w:eastAsia="Trebuchet MS" w:hAnsi="Trebuchet MS" w:cs="Trebuchet MS"/>
          <w:sz w:val="19"/>
          <w:szCs w:val="19"/>
          <w:lang w:val="pl-PL"/>
        </w:rPr>
      </w:pPr>
    </w:p>
    <w:p w:rsidR="00EC0964" w:rsidRPr="00DB4DDE" w:rsidRDefault="009A0A64" w:rsidP="009A0A64">
      <w:pPr>
        <w:pStyle w:val="Nagwek1"/>
        <w:numPr>
          <w:ilvl w:val="0"/>
          <w:numId w:val="1"/>
        </w:numPr>
        <w:spacing w:before="27"/>
        <w:ind w:left="336" w:hanging="226"/>
        <w:jc w:val="left"/>
        <w:rPr>
          <w:rFonts w:cs="Trebuchet MS"/>
          <w:lang w:val="pl-PL"/>
        </w:rPr>
      </w:pPr>
      <w:r w:rsidRPr="00DB4DDE">
        <w:rPr>
          <w:color w:val="231F20"/>
          <w:lang w:val="pl-PL"/>
        </w:rPr>
        <w:t>Zamiast podsumowania</w:t>
      </w:r>
      <w:r w:rsidR="00DB4DDE" w:rsidRPr="00DB4DDE">
        <w:rPr>
          <w:color w:val="231F20"/>
          <w:lang w:val="pl-PL"/>
        </w:rPr>
        <w:t xml:space="preserve"> </w:t>
      </w:r>
      <w:r w:rsidRPr="00DB4DDE">
        <w:rPr>
          <w:rFonts w:ascii="Arial Narrow"/>
          <w:b w:val="0"/>
          <w:i/>
          <w:color w:val="231F20"/>
          <w:lang w:val="pl-PL"/>
        </w:rPr>
        <w:t>Izabela Warwas, Justyna Wiktorowicz, Patrycja Woszczyk</w:t>
      </w:r>
      <w:r w:rsidRPr="00DB4DDE">
        <w:rPr>
          <w:color w:val="231F20"/>
          <w:lang w:val="pl-PL"/>
        </w:rPr>
        <w:tab/>
        <w:t>173</w:t>
      </w:r>
    </w:p>
    <w:p w:rsidR="00EC0964" w:rsidRPr="009A0A64" w:rsidRDefault="00EC0964" w:rsidP="009A0A64">
      <w:pPr>
        <w:spacing w:before="11"/>
        <w:rPr>
          <w:rFonts w:ascii="Trebuchet MS" w:eastAsia="Trebuchet MS" w:hAnsi="Trebuchet MS" w:cs="Trebuchet MS"/>
          <w:sz w:val="21"/>
          <w:szCs w:val="21"/>
          <w:lang w:val="pl-PL"/>
        </w:rPr>
      </w:pPr>
    </w:p>
    <w:p w:rsidR="00EC0964" w:rsidRPr="009A0A64" w:rsidRDefault="009A0A64" w:rsidP="009A0A64">
      <w:pPr>
        <w:ind w:left="110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9A0A64">
        <w:rPr>
          <w:rFonts w:ascii="Trebuchet MS"/>
          <w:b/>
          <w:color w:val="231F20"/>
          <w:sz w:val="20"/>
        </w:rPr>
        <w:t>Literatura</w:t>
      </w:r>
      <w:proofErr w:type="spellEnd"/>
      <w:r w:rsidRPr="009A0A64">
        <w:rPr>
          <w:rFonts w:ascii="Trebuchet MS"/>
          <w:color w:val="231F20"/>
          <w:sz w:val="20"/>
        </w:rPr>
        <w:tab/>
        <w:t>185</w:t>
      </w:r>
    </w:p>
    <w:p w:rsidR="00EC0964" w:rsidRPr="009A0A64" w:rsidRDefault="00EC0964" w:rsidP="009A0A64">
      <w:pPr>
        <w:spacing w:before="11"/>
        <w:rPr>
          <w:rFonts w:ascii="Trebuchet MS" w:eastAsia="Trebuchet MS" w:hAnsi="Trebuchet MS" w:cs="Trebuchet MS"/>
          <w:sz w:val="21"/>
          <w:szCs w:val="21"/>
        </w:rPr>
      </w:pPr>
    </w:p>
    <w:p w:rsidR="00EC0964" w:rsidRPr="009A0A64" w:rsidRDefault="009A0A64" w:rsidP="009A0A64">
      <w:pPr>
        <w:ind w:left="110"/>
        <w:rPr>
          <w:rFonts w:ascii="Trebuchet MS" w:eastAsia="Trebuchet MS" w:hAnsi="Trebuchet MS" w:cs="Trebuchet MS"/>
          <w:sz w:val="20"/>
          <w:szCs w:val="20"/>
        </w:rPr>
      </w:pPr>
      <w:r w:rsidRPr="009A0A64">
        <w:rPr>
          <w:rFonts w:ascii="Trebuchet MS"/>
          <w:b/>
          <w:color w:val="231F20"/>
          <w:sz w:val="20"/>
        </w:rPr>
        <w:t xml:space="preserve">O </w:t>
      </w:r>
      <w:proofErr w:type="spellStart"/>
      <w:r w:rsidRPr="009A0A64">
        <w:rPr>
          <w:rFonts w:ascii="Trebuchet MS"/>
          <w:b/>
          <w:color w:val="231F20"/>
          <w:sz w:val="20"/>
        </w:rPr>
        <w:t>autorkach</w:t>
      </w:r>
      <w:proofErr w:type="spellEnd"/>
      <w:r w:rsidRPr="009A0A64">
        <w:rPr>
          <w:rFonts w:ascii="Trebuchet MS"/>
          <w:color w:val="231F20"/>
          <w:sz w:val="20"/>
        </w:rPr>
        <w:tab/>
        <w:t>195</w:t>
      </w:r>
      <w:bookmarkEnd w:id="0"/>
    </w:p>
    <w:sectPr w:rsidR="00EC0964" w:rsidRPr="009A0A64">
      <w:pgSz w:w="9530" w:h="13610"/>
      <w:pgMar w:top="54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E1D"/>
    <w:multiLevelType w:val="multilevel"/>
    <w:tmpl w:val="D0FE3D7A"/>
    <w:lvl w:ilvl="0">
      <w:start w:val="3"/>
      <w:numFmt w:val="decimal"/>
      <w:lvlText w:val="%1."/>
      <w:lvlJc w:val="left"/>
      <w:pPr>
        <w:ind w:left="397" w:hanging="227"/>
        <w:jc w:val="right"/>
      </w:pPr>
      <w:rPr>
        <w:rFonts w:ascii="Trebuchet MS" w:eastAsia="Trebuchet MS" w:hAnsi="Trebuchet MS" w:hint="default"/>
        <w:b/>
        <w:bCs/>
        <w:color w:val="231F20"/>
        <w:w w:val="10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3" w:hanging="397"/>
        <w:jc w:val="left"/>
      </w:pPr>
      <w:rPr>
        <w:rFonts w:ascii="Trebuchet MS" w:eastAsia="Trebuchet MS" w:hAnsi="Trebuchet MS" w:hint="default"/>
        <w:color w:val="231F2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793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93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93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9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4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9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4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0964"/>
    <w:rsid w:val="009A0A64"/>
    <w:rsid w:val="00A70A75"/>
    <w:rsid w:val="00DB4DDE"/>
    <w:rsid w:val="00E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36" w:hanging="227"/>
      <w:outlineLvl w:val="0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0"/>
      <w:ind w:left="733" w:hanging="397"/>
    </w:pPr>
    <w:rPr>
      <w:rFonts w:ascii="Trebuchet MS" w:eastAsia="Trebuchet MS" w:hAnsi="Trebuchet MS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5E2DCBBA</Template>
  <TotalTime>16</TotalTime>
  <Pages>1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7</cp:revision>
  <dcterms:created xsi:type="dcterms:W3CDTF">2017-03-23T14:46:00Z</dcterms:created>
  <dcterms:modified xsi:type="dcterms:W3CDTF">2017-03-24T12:57:00Z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LastSaved">
    <vt:filetime>2017-03-23T00:00:00Z</vt:filetime>
  </property>
</Properties>
</file>