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B5" w:rsidRPr="00400030" w:rsidRDefault="00412FEB" w:rsidP="00400030">
      <w:pPr>
        <w:ind w:left="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W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ykaz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s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krótó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w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7</w:t>
      </w:r>
    </w:p>
    <w:p w:rsidR="00301EB5" w:rsidRPr="00400030" w:rsidRDefault="00412FEB" w:rsidP="00400030">
      <w:pPr>
        <w:ind w:left="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Ws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t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ęp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9</w:t>
      </w:r>
    </w:p>
    <w:p w:rsidR="00400030" w:rsidRDefault="00400030" w:rsidP="00400030">
      <w:pPr>
        <w:ind w:left="56"/>
        <w:rPr>
          <w:rFonts w:ascii="Garamond"/>
          <w:b/>
          <w:color w:val="231F20"/>
          <w:sz w:val="24"/>
          <w:szCs w:val="24"/>
          <w:lang w:val="pl-PL"/>
        </w:rPr>
      </w:pPr>
    </w:p>
    <w:p w:rsidR="00301EB5" w:rsidRPr="00400030" w:rsidRDefault="00412FEB" w:rsidP="00400030">
      <w:pPr>
        <w:ind w:left="56"/>
        <w:rPr>
          <w:rFonts w:ascii="Garamond" w:eastAsia="Garamond" w:hAnsi="Garamond" w:cs="Garamond"/>
          <w:sz w:val="24"/>
          <w:szCs w:val="24"/>
          <w:lang w:val="pl-PL"/>
        </w:rPr>
      </w:pPr>
      <w:r w:rsidRPr="00400030">
        <w:rPr>
          <w:rFonts w:ascii="Garamond"/>
          <w:b/>
          <w:color w:val="231F20"/>
          <w:sz w:val="24"/>
          <w:szCs w:val="24"/>
          <w:lang w:val="pl-PL"/>
        </w:rPr>
        <w:t>I</w:t>
      </w:r>
      <w:r w:rsidR="00400030">
        <w:rPr>
          <w:rFonts w:ascii="Garamond" w:eastAsia="Garamond" w:hAnsi="Garamond" w:cs="Garamond"/>
          <w:sz w:val="24"/>
          <w:szCs w:val="24"/>
          <w:lang w:val="pl-PL"/>
        </w:rPr>
        <w:t xml:space="preserve">. 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Od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juwenilió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w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do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epit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a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fió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w</w:t>
      </w:r>
      <w:r w:rsidR="00400030">
        <w:rPr>
          <w:rFonts w:ascii="Garamond" w:hAnsi="Garamond"/>
          <w:b/>
          <w:color w:val="231F20"/>
          <w:sz w:val="24"/>
          <w:szCs w:val="24"/>
          <w:lang w:val="pl-PL"/>
        </w:rPr>
        <w:tab/>
        <w:t>13</w:t>
      </w:r>
    </w:p>
    <w:p w:rsidR="00301EB5" w:rsidRPr="00400030" w:rsidRDefault="00412FEB" w:rsidP="0040003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/>
          <w:color w:val="231F20"/>
          <w:sz w:val="24"/>
          <w:szCs w:val="24"/>
          <w:lang w:val="pl-PL"/>
        </w:rPr>
        <w:t>Syn,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ojciec,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juwenilia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15</w:t>
      </w:r>
    </w:p>
    <w:p w:rsidR="00301EB5" w:rsidRPr="00400030" w:rsidRDefault="00412FEB" w:rsidP="0040003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„Lękam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się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czasem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Radziwiłłowskiego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losu”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31</w:t>
      </w:r>
    </w:p>
    <w:p w:rsidR="00301EB5" w:rsidRPr="00400030" w:rsidRDefault="00412FEB" w:rsidP="0040003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/>
          <w:color w:val="231F20"/>
          <w:sz w:val="24"/>
          <w:szCs w:val="24"/>
          <w:lang w:val="pl-PL"/>
        </w:rPr>
        <w:t>Literackie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korzenie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i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ziar</w:t>
      </w:r>
      <w:r w:rsidRPr="00400030">
        <w:rPr>
          <w:rFonts w:ascii="Times New Roman"/>
          <w:color w:val="231F20"/>
          <w:sz w:val="24"/>
          <w:szCs w:val="24"/>
          <w:lang w:val="pl-PL"/>
        </w:rPr>
        <w:t>n</w:t>
      </w:r>
      <w:r w:rsidRPr="00400030">
        <w:rPr>
          <w:rFonts w:ascii="Times New Roman"/>
          <w:color w:val="231F20"/>
          <w:sz w:val="24"/>
          <w:szCs w:val="24"/>
          <w:lang w:val="pl-PL"/>
        </w:rPr>
        <w:t>a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45</w:t>
      </w:r>
    </w:p>
    <w:p w:rsidR="00301EB5" w:rsidRPr="00400030" w:rsidRDefault="00412FEB" w:rsidP="0040003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Kobiecym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głosem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59</w:t>
      </w:r>
    </w:p>
    <w:p w:rsidR="00301EB5" w:rsidRPr="00400030" w:rsidRDefault="00412FEB" w:rsidP="00400030">
      <w:pPr>
        <w:ind w:left="50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/>
          <w:color w:val="231F20"/>
          <w:sz w:val="24"/>
          <w:szCs w:val="24"/>
          <w:lang w:val="pl-PL"/>
        </w:rPr>
        <w:t>Modlitwy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  <w:t>59</w:t>
      </w:r>
    </w:p>
    <w:p w:rsidR="00301EB5" w:rsidRPr="00400030" w:rsidRDefault="00412FEB" w:rsidP="00400030">
      <w:pPr>
        <w:ind w:left="50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/>
          <w:color w:val="231F20"/>
          <w:sz w:val="24"/>
          <w:szCs w:val="24"/>
          <w:lang w:val="pl-PL"/>
        </w:rPr>
        <w:t>Wiersze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liryczne</w:t>
      </w:r>
      <w:r w:rsid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  <w:t>73</w:t>
      </w:r>
    </w:p>
    <w:p w:rsidR="00301EB5" w:rsidRPr="00400030" w:rsidRDefault="00412FEB" w:rsidP="0040003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/>
          <w:color w:val="231F20"/>
          <w:sz w:val="24"/>
          <w:szCs w:val="24"/>
          <w:lang w:val="pl-PL"/>
        </w:rPr>
        <w:t>Waria</w:t>
      </w:r>
      <w:r w:rsidRPr="00400030">
        <w:rPr>
          <w:rFonts w:ascii="Times New Roman"/>
          <w:color w:val="231F20"/>
          <w:sz w:val="24"/>
          <w:szCs w:val="24"/>
          <w:lang w:val="pl-PL"/>
        </w:rPr>
        <w:t>nt</w:t>
      </w:r>
      <w:r w:rsidRPr="00400030">
        <w:rPr>
          <w:rFonts w:ascii="Times New Roman"/>
          <w:color w:val="231F20"/>
          <w:sz w:val="24"/>
          <w:szCs w:val="24"/>
          <w:lang w:val="pl-PL"/>
        </w:rPr>
        <w:t>y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i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in</w:t>
      </w:r>
      <w:r w:rsidRPr="00400030">
        <w:rPr>
          <w:rFonts w:ascii="Times New Roman"/>
          <w:color w:val="231F20"/>
          <w:sz w:val="24"/>
          <w:szCs w:val="24"/>
          <w:lang w:val="pl-PL"/>
        </w:rPr>
        <w:t>t</w:t>
      </w:r>
      <w:r w:rsidRPr="00400030">
        <w:rPr>
          <w:rFonts w:ascii="Times New Roman"/>
          <w:color w:val="231F20"/>
          <w:sz w:val="24"/>
          <w:szCs w:val="24"/>
          <w:lang w:val="pl-PL"/>
        </w:rPr>
        <w:t>erpre</w:t>
      </w:r>
      <w:r w:rsidRPr="00400030">
        <w:rPr>
          <w:rFonts w:ascii="Times New Roman"/>
          <w:color w:val="231F20"/>
          <w:sz w:val="24"/>
          <w:szCs w:val="24"/>
          <w:lang w:val="pl-PL"/>
        </w:rPr>
        <w:t>t</w:t>
      </w:r>
      <w:r w:rsidRPr="00400030">
        <w:rPr>
          <w:rFonts w:ascii="Times New Roman"/>
          <w:color w:val="231F20"/>
          <w:sz w:val="24"/>
          <w:szCs w:val="24"/>
          <w:lang w:val="pl-PL"/>
        </w:rPr>
        <w:t>acje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83</w:t>
      </w:r>
    </w:p>
    <w:p w:rsidR="00301EB5" w:rsidRPr="00400030" w:rsidRDefault="00412FEB" w:rsidP="0040003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/>
          <w:color w:val="231F20"/>
          <w:sz w:val="24"/>
          <w:szCs w:val="24"/>
          <w:lang w:val="pl-PL"/>
        </w:rPr>
        <w:t>Poe</w:t>
      </w:r>
      <w:r w:rsidRPr="00400030">
        <w:rPr>
          <w:rFonts w:ascii="Times New Roman"/>
          <w:color w:val="231F20"/>
          <w:sz w:val="24"/>
          <w:szCs w:val="24"/>
          <w:lang w:val="pl-PL"/>
        </w:rPr>
        <w:t>t</w:t>
      </w:r>
      <w:r w:rsidRPr="00400030">
        <w:rPr>
          <w:rFonts w:ascii="Times New Roman"/>
          <w:color w:val="231F20"/>
          <w:sz w:val="24"/>
          <w:szCs w:val="24"/>
          <w:lang w:val="pl-PL"/>
        </w:rPr>
        <w:t>a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p</w:t>
      </w:r>
      <w:r w:rsidRPr="00400030">
        <w:rPr>
          <w:rFonts w:ascii="Times New Roman"/>
          <w:color w:val="231F20"/>
          <w:sz w:val="24"/>
          <w:szCs w:val="24"/>
          <w:lang w:val="pl-PL"/>
        </w:rPr>
        <w:t>isze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przypisy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97</w:t>
      </w:r>
    </w:p>
    <w:p w:rsidR="00301EB5" w:rsidRPr="00400030" w:rsidRDefault="00412FEB" w:rsidP="0040003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„Drama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t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y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zaczę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t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e”</w:t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109</w:t>
      </w:r>
    </w:p>
    <w:p w:rsidR="00301EB5" w:rsidRPr="00400030" w:rsidRDefault="00412FEB" w:rsidP="0040003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/>
          <w:color w:val="231F20"/>
          <w:sz w:val="24"/>
          <w:szCs w:val="24"/>
          <w:lang w:val="pl-PL"/>
        </w:rPr>
        <w:t>N</w:t>
      </w:r>
      <w:r w:rsidRPr="00400030">
        <w:rPr>
          <w:rFonts w:ascii="Times New Roman"/>
          <w:color w:val="231F20"/>
          <w:sz w:val="24"/>
          <w:szCs w:val="24"/>
          <w:lang w:val="pl-PL"/>
        </w:rPr>
        <w:t>agrobki</w:t>
      </w:r>
      <w:r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125</w:t>
      </w:r>
    </w:p>
    <w:p w:rsidR="00400030" w:rsidRDefault="00400030" w:rsidP="00400030">
      <w:pPr>
        <w:ind w:left="56"/>
        <w:rPr>
          <w:rFonts w:ascii="Garamond"/>
          <w:b/>
          <w:color w:val="231F20"/>
          <w:sz w:val="24"/>
          <w:szCs w:val="24"/>
          <w:lang w:val="pl-PL"/>
        </w:rPr>
      </w:pPr>
    </w:p>
    <w:p w:rsidR="00301EB5" w:rsidRPr="00400030" w:rsidRDefault="00412FEB" w:rsidP="00400030">
      <w:pPr>
        <w:ind w:left="56"/>
        <w:rPr>
          <w:rFonts w:ascii="Garamond" w:eastAsia="Garamond" w:hAnsi="Garamond" w:cs="Garamond"/>
          <w:sz w:val="24"/>
          <w:szCs w:val="24"/>
          <w:lang w:val="pl-PL"/>
        </w:rPr>
      </w:pPr>
      <w:r w:rsidRPr="00400030">
        <w:rPr>
          <w:rFonts w:ascii="Garamond"/>
          <w:b/>
          <w:color w:val="231F20"/>
          <w:sz w:val="24"/>
          <w:szCs w:val="24"/>
          <w:lang w:val="pl-PL"/>
        </w:rPr>
        <w:t>II</w:t>
      </w:r>
      <w:r w:rsidR="00400030">
        <w:rPr>
          <w:rFonts w:ascii="Garamond" w:eastAsia="Garamond" w:hAnsi="Garamond" w:cs="Garamond"/>
          <w:sz w:val="24"/>
          <w:szCs w:val="24"/>
          <w:lang w:val="pl-PL"/>
        </w:rPr>
        <w:t xml:space="preserve">. 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Kr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a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siński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cz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yt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a</w:t>
      </w:r>
      <w:r w:rsidRPr="00400030">
        <w:rPr>
          <w:rFonts w:ascii="Garamond" w:hAnsi="Garamond"/>
          <w:b/>
          <w:color w:val="231F20"/>
          <w:sz w:val="24"/>
          <w:szCs w:val="24"/>
          <w:lang w:val="pl-PL"/>
        </w:rPr>
        <w:t>ny</w:t>
      </w:r>
      <w:r w:rsidR="00400030">
        <w:rPr>
          <w:rFonts w:ascii="Garamond" w:hAnsi="Garamond"/>
          <w:b/>
          <w:color w:val="231F20"/>
          <w:sz w:val="24"/>
          <w:szCs w:val="24"/>
          <w:lang w:val="pl-PL"/>
        </w:rPr>
        <w:t xml:space="preserve"> </w:t>
      </w:r>
      <w:r w:rsidR="00400030">
        <w:rPr>
          <w:rFonts w:ascii="Garamond" w:hAnsi="Garamond"/>
          <w:b/>
          <w:color w:val="231F20"/>
          <w:sz w:val="24"/>
          <w:szCs w:val="24"/>
          <w:lang w:val="pl-PL"/>
        </w:rPr>
        <w:tab/>
        <w:t>141</w:t>
      </w:r>
    </w:p>
    <w:p w:rsidR="00301EB5" w:rsidRPr="00400030" w:rsidRDefault="00412FEB" w:rsidP="0040003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/>
          <w:color w:val="231F20"/>
          <w:sz w:val="24"/>
          <w:szCs w:val="24"/>
          <w:lang w:val="pl-PL"/>
        </w:rPr>
        <w:t>Mickiewicz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>czy</w:t>
      </w:r>
      <w:r w:rsidRPr="00400030">
        <w:rPr>
          <w:rFonts w:ascii="Times New Roman"/>
          <w:color w:val="231F20"/>
          <w:sz w:val="24"/>
          <w:szCs w:val="24"/>
          <w:lang w:val="pl-PL"/>
        </w:rPr>
        <w:t>t</w:t>
      </w:r>
      <w:r w:rsidRPr="00400030">
        <w:rPr>
          <w:rFonts w:ascii="Times New Roman"/>
          <w:color w:val="231F20"/>
          <w:sz w:val="24"/>
          <w:szCs w:val="24"/>
          <w:lang w:val="pl-PL"/>
        </w:rPr>
        <w:t>a</w:t>
      </w:r>
      <w:r w:rsidRP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bookmarkStart w:id="0" w:name="_GoBack"/>
      <w:r w:rsidRPr="00400030">
        <w:rPr>
          <w:rFonts w:ascii="Garamond"/>
          <w:i/>
          <w:color w:val="231F20"/>
          <w:sz w:val="24"/>
          <w:szCs w:val="24"/>
          <w:lang w:val="pl-PL"/>
        </w:rPr>
        <w:t>I</w:t>
      </w:r>
      <w:r w:rsidRPr="00400030">
        <w:rPr>
          <w:rFonts w:ascii="Garamond"/>
          <w:i/>
          <w:color w:val="231F20"/>
          <w:sz w:val="24"/>
          <w:szCs w:val="24"/>
          <w:lang w:val="pl-PL"/>
        </w:rPr>
        <w:t>rydiona</w:t>
      </w:r>
      <w:bookmarkEnd w:id="0"/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143</w:t>
      </w:r>
    </w:p>
    <w:p w:rsidR="00301EB5" w:rsidRPr="00400030" w:rsidRDefault="00412FEB" w:rsidP="00400030">
      <w:pPr>
        <w:numPr>
          <w:ilvl w:val="0"/>
          <w:numId w:val="1"/>
        </w:numPr>
        <w:ind w:hanging="40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Słowacki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czy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t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a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I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rydiona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D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zień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dzisiejszy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153</w:t>
      </w:r>
    </w:p>
    <w:p w:rsidR="00301EB5" w:rsidRPr="00400030" w:rsidRDefault="00412FEB" w:rsidP="00400030">
      <w:pPr>
        <w:numPr>
          <w:ilvl w:val="0"/>
          <w:numId w:val="1"/>
        </w:numPr>
        <w:ind w:hanging="40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Sienkiewicz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czy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t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a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N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ie-Bos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k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ą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k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omedię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I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rydiona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169</w:t>
      </w:r>
    </w:p>
    <w:p w:rsidR="00301EB5" w:rsidRPr="00400030" w:rsidRDefault="00412FEB" w:rsidP="00400030">
      <w:pPr>
        <w:numPr>
          <w:ilvl w:val="0"/>
          <w:numId w:val="1"/>
        </w:numPr>
        <w:ind w:left="484" w:hanging="381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Lirycy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czytają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N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ie-Bos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k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ą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k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omedię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195</w:t>
      </w:r>
    </w:p>
    <w:p w:rsidR="00301EB5" w:rsidRPr="00400030" w:rsidRDefault="00412FEB" w:rsidP="00400030">
      <w:pPr>
        <w:numPr>
          <w:ilvl w:val="0"/>
          <w:numId w:val="1"/>
        </w:numPr>
        <w:ind w:left="484" w:hanging="381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Biografiści</w:t>
      </w:r>
      <w:proofErr w:type="spellEnd"/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kome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n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tują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N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ie-Bos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k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ą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k</w:t>
      </w:r>
      <w:r w:rsidRPr="00400030">
        <w:rPr>
          <w:rFonts w:ascii="Garamond" w:hAnsi="Garamond"/>
          <w:i/>
          <w:color w:val="231F20"/>
          <w:sz w:val="24"/>
          <w:szCs w:val="24"/>
          <w:lang w:val="pl-PL"/>
        </w:rPr>
        <w:t>omedię</w:t>
      </w:r>
      <w:r w:rsid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215</w:t>
      </w:r>
    </w:p>
    <w:p w:rsidR="00301EB5" w:rsidRPr="00400030" w:rsidRDefault="00412FEB" w:rsidP="00400030">
      <w:pPr>
        <w:numPr>
          <w:ilvl w:val="0"/>
          <w:numId w:val="1"/>
        </w:numPr>
        <w:ind w:left="484" w:hanging="381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Śmieszny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Krasiński</w:t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 w:hAnsi="Times New Roman"/>
          <w:color w:val="231F20"/>
          <w:sz w:val="24"/>
          <w:szCs w:val="24"/>
          <w:lang w:val="pl-PL"/>
        </w:rPr>
        <w:t>227</w:t>
      </w:r>
    </w:p>
    <w:p w:rsidR="00400030" w:rsidRDefault="00400030" w:rsidP="00400030">
      <w:pPr>
        <w:ind w:left="3"/>
        <w:rPr>
          <w:rFonts w:ascii="Garamond"/>
          <w:b/>
          <w:color w:val="231F20"/>
          <w:sz w:val="24"/>
          <w:szCs w:val="24"/>
          <w:lang w:val="pl-PL"/>
        </w:rPr>
      </w:pPr>
    </w:p>
    <w:p w:rsidR="00301EB5" w:rsidRPr="00400030" w:rsidRDefault="00412FEB" w:rsidP="00400030">
      <w:pPr>
        <w:ind w:left="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Garamond"/>
          <w:b/>
          <w:color w:val="231F20"/>
          <w:sz w:val="24"/>
          <w:szCs w:val="24"/>
          <w:lang w:val="pl-PL"/>
        </w:rPr>
        <w:t>N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ot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a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bibliograficzna</w:t>
      </w:r>
      <w:r w:rsidR="00400030">
        <w:rPr>
          <w:rFonts w:ascii="Times New Roman"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249</w:t>
      </w:r>
    </w:p>
    <w:p w:rsidR="00400030" w:rsidRDefault="00400030" w:rsidP="00400030">
      <w:pPr>
        <w:ind w:left="3"/>
        <w:rPr>
          <w:rFonts w:ascii="Garamond"/>
          <w:b/>
          <w:color w:val="231F20"/>
          <w:sz w:val="24"/>
          <w:szCs w:val="24"/>
          <w:lang w:val="pl-PL"/>
        </w:rPr>
      </w:pPr>
    </w:p>
    <w:p w:rsidR="00301EB5" w:rsidRPr="00400030" w:rsidRDefault="00412FEB" w:rsidP="00400030">
      <w:pPr>
        <w:ind w:left="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Garamond"/>
          <w:b/>
          <w:color w:val="231F20"/>
          <w:sz w:val="24"/>
          <w:szCs w:val="24"/>
          <w:lang w:val="pl-PL"/>
        </w:rPr>
        <w:t>Bibliografia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251</w:t>
      </w:r>
    </w:p>
    <w:p w:rsidR="00400030" w:rsidRDefault="00400030" w:rsidP="00400030">
      <w:pPr>
        <w:ind w:left="3"/>
        <w:rPr>
          <w:rFonts w:ascii="Garamond"/>
          <w:b/>
          <w:color w:val="231F20"/>
          <w:sz w:val="24"/>
          <w:szCs w:val="24"/>
          <w:lang w:val="pl-PL"/>
        </w:rPr>
      </w:pPr>
    </w:p>
    <w:p w:rsidR="00301EB5" w:rsidRPr="00400030" w:rsidRDefault="00412FEB" w:rsidP="00400030">
      <w:pPr>
        <w:ind w:left="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Garamond"/>
          <w:b/>
          <w:color w:val="231F20"/>
          <w:sz w:val="24"/>
          <w:szCs w:val="24"/>
          <w:lang w:val="pl-PL"/>
        </w:rPr>
        <w:t>Spis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ilus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tr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ac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ji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263</w:t>
      </w:r>
    </w:p>
    <w:p w:rsidR="00400030" w:rsidRDefault="00400030" w:rsidP="00400030">
      <w:pPr>
        <w:ind w:left="3"/>
        <w:rPr>
          <w:rFonts w:ascii="Garamond"/>
          <w:b/>
          <w:color w:val="231F20"/>
          <w:sz w:val="24"/>
          <w:szCs w:val="24"/>
          <w:lang w:val="pl-PL"/>
        </w:rPr>
      </w:pPr>
    </w:p>
    <w:p w:rsidR="00301EB5" w:rsidRPr="00400030" w:rsidRDefault="00412FEB" w:rsidP="00400030">
      <w:pPr>
        <w:ind w:left="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Garamond"/>
          <w:b/>
          <w:color w:val="231F20"/>
          <w:sz w:val="24"/>
          <w:szCs w:val="24"/>
          <w:lang w:val="pl-PL"/>
        </w:rPr>
        <w:t>Indeks</w:t>
      </w:r>
      <w:r w:rsidR="00400030">
        <w:rPr>
          <w:rFonts w:ascii="Garamond"/>
          <w:b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265</w:t>
      </w:r>
    </w:p>
    <w:p w:rsidR="00400030" w:rsidRDefault="00400030" w:rsidP="00400030">
      <w:pPr>
        <w:ind w:left="3"/>
        <w:rPr>
          <w:rFonts w:ascii="Garamond"/>
          <w:b/>
          <w:color w:val="231F20"/>
          <w:sz w:val="24"/>
          <w:szCs w:val="24"/>
          <w:lang w:val="pl-PL"/>
        </w:rPr>
      </w:pPr>
    </w:p>
    <w:p w:rsidR="00301EB5" w:rsidRPr="00400030" w:rsidRDefault="00412FEB" w:rsidP="00400030">
      <w:pPr>
        <w:ind w:left="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0030">
        <w:rPr>
          <w:rFonts w:ascii="Garamond"/>
          <w:b/>
          <w:color w:val="231F20"/>
          <w:sz w:val="24"/>
          <w:szCs w:val="24"/>
          <w:lang w:val="pl-PL"/>
        </w:rPr>
        <w:t>O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 xml:space="preserve"> 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Aut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or</w:t>
      </w:r>
      <w:r w:rsidRPr="00400030">
        <w:rPr>
          <w:rFonts w:ascii="Garamond"/>
          <w:b/>
          <w:color w:val="231F20"/>
          <w:sz w:val="24"/>
          <w:szCs w:val="24"/>
          <w:lang w:val="pl-PL"/>
        </w:rPr>
        <w:t>ze</w:t>
      </w:r>
      <w:r w:rsidRPr="00400030">
        <w:rPr>
          <w:rFonts w:ascii="Times New Roman"/>
          <w:color w:val="231F20"/>
          <w:sz w:val="24"/>
          <w:szCs w:val="24"/>
          <w:lang w:val="pl-PL"/>
        </w:rPr>
        <w:tab/>
      </w:r>
      <w:r w:rsidRPr="00400030">
        <w:rPr>
          <w:rFonts w:ascii="Times New Roman"/>
          <w:color w:val="231F20"/>
          <w:sz w:val="24"/>
          <w:szCs w:val="24"/>
          <w:lang w:val="pl-PL"/>
        </w:rPr>
        <w:t>273</w:t>
      </w:r>
    </w:p>
    <w:sectPr w:rsidR="00301EB5" w:rsidRPr="00400030">
      <w:type w:val="continuous"/>
      <w:pgSz w:w="9530" w:h="13610"/>
      <w:pgMar w:top="12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607"/>
    <w:multiLevelType w:val="hybridMultilevel"/>
    <w:tmpl w:val="3C6C537E"/>
    <w:lvl w:ilvl="0" w:tplc="79D0BF06">
      <w:start w:val="1"/>
      <w:numFmt w:val="decimal"/>
      <w:lvlText w:val="%1."/>
      <w:lvlJc w:val="left"/>
      <w:pPr>
        <w:ind w:left="503" w:hanging="280"/>
        <w:jc w:val="right"/>
      </w:pPr>
      <w:rPr>
        <w:rFonts w:ascii="Times New Roman" w:eastAsia="Times New Roman" w:hAnsi="Times New Roman" w:hint="default"/>
        <w:color w:val="231F20"/>
        <w:w w:val="90"/>
        <w:sz w:val="23"/>
        <w:szCs w:val="23"/>
      </w:rPr>
    </w:lvl>
    <w:lvl w:ilvl="1" w:tplc="FA845F86">
      <w:start w:val="1"/>
      <w:numFmt w:val="bullet"/>
      <w:lvlText w:val="•"/>
      <w:lvlJc w:val="left"/>
      <w:pPr>
        <w:ind w:left="1165" w:hanging="280"/>
      </w:pPr>
      <w:rPr>
        <w:rFonts w:hint="default"/>
      </w:rPr>
    </w:lvl>
    <w:lvl w:ilvl="2" w:tplc="F6D849C6">
      <w:start w:val="1"/>
      <w:numFmt w:val="bullet"/>
      <w:lvlText w:val="•"/>
      <w:lvlJc w:val="left"/>
      <w:pPr>
        <w:ind w:left="1827" w:hanging="280"/>
      </w:pPr>
      <w:rPr>
        <w:rFonts w:hint="default"/>
      </w:rPr>
    </w:lvl>
    <w:lvl w:ilvl="3" w:tplc="7F901D80">
      <w:start w:val="1"/>
      <w:numFmt w:val="bullet"/>
      <w:lvlText w:val="•"/>
      <w:lvlJc w:val="left"/>
      <w:pPr>
        <w:ind w:left="2490" w:hanging="280"/>
      </w:pPr>
      <w:rPr>
        <w:rFonts w:hint="default"/>
      </w:rPr>
    </w:lvl>
    <w:lvl w:ilvl="4" w:tplc="3316631E">
      <w:start w:val="1"/>
      <w:numFmt w:val="bullet"/>
      <w:lvlText w:val="•"/>
      <w:lvlJc w:val="left"/>
      <w:pPr>
        <w:ind w:left="3152" w:hanging="280"/>
      </w:pPr>
      <w:rPr>
        <w:rFonts w:hint="default"/>
      </w:rPr>
    </w:lvl>
    <w:lvl w:ilvl="5" w:tplc="1270D886">
      <w:start w:val="1"/>
      <w:numFmt w:val="bullet"/>
      <w:lvlText w:val="•"/>
      <w:lvlJc w:val="left"/>
      <w:pPr>
        <w:ind w:left="3814" w:hanging="280"/>
      </w:pPr>
      <w:rPr>
        <w:rFonts w:hint="default"/>
      </w:rPr>
    </w:lvl>
    <w:lvl w:ilvl="6" w:tplc="14C2AA26">
      <w:start w:val="1"/>
      <w:numFmt w:val="bullet"/>
      <w:lvlText w:val="•"/>
      <w:lvlJc w:val="left"/>
      <w:pPr>
        <w:ind w:left="4476" w:hanging="280"/>
      </w:pPr>
      <w:rPr>
        <w:rFonts w:hint="default"/>
      </w:rPr>
    </w:lvl>
    <w:lvl w:ilvl="7" w:tplc="0FDEFB50">
      <w:start w:val="1"/>
      <w:numFmt w:val="bullet"/>
      <w:lvlText w:val="•"/>
      <w:lvlJc w:val="left"/>
      <w:pPr>
        <w:ind w:left="5138" w:hanging="280"/>
      </w:pPr>
      <w:rPr>
        <w:rFonts w:hint="default"/>
      </w:rPr>
    </w:lvl>
    <w:lvl w:ilvl="8" w:tplc="E5F0E9F4">
      <w:start w:val="1"/>
      <w:numFmt w:val="bullet"/>
      <w:lvlText w:val="•"/>
      <w:lvlJc w:val="left"/>
      <w:pPr>
        <w:ind w:left="5800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1EB5"/>
    <w:rsid w:val="00301EB5"/>
    <w:rsid w:val="00400030"/>
    <w:rsid w:val="004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7"/>
      <w:ind w:left="56"/>
    </w:pPr>
    <w:rPr>
      <w:rFonts w:ascii="Garamond" w:eastAsia="Garamond" w:hAnsi="Garamond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2020-11-26T12:02:00Z</dcterms:created>
  <dcterms:modified xsi:type="dcterms:W3CDTF">2020-11-26T11:08:00Z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