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Wstęp</w:t>
      </w:r>
      <w:r w:rsidRPr="003D03EF">
        <w:rPr>
          <w:lang w:val="pl-PL"/>
        </w:rPr>
        <w:tab/>
        <w:t>7</w:t>
      </w:r>
    </w:p>
    <w:p w:rsidR="003D03EF" w:rsidRPr="003D03EF" w:rsidRDefault="003D03EF" w:rsidP="003D03EF">
      <w:pPr>
        <w:rPr>
          <w:lang w:val="pl-PL"/>
        </w:rPr>
      </w:pP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Rozdział 1. Dorosłość i jej różne przejawy</w:t>
      </w:r>
      <w:r w:rsidRPr="003D03EF">
        <w:rPr>
          <w:lang w:val="pl-PL"/>
        </w:rPr>
        <w:tab/>
      </w:r>
      <w:r w:rsidRPr="003D03EF">
        <w:rPr>
          <w:lang w:val="pl-PL"/>
        </w:rPr>
        <w:t>11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1.1. Wczesna dorosłoś</w:t>
      </w:r>
      <w:r w:rsidRPr="003D03EF">
        <w:rPr>
          <w:lang w:val="pl-PL"/>
        </w:rPr>
        <w:t>ć</w:t>
      </w:r>
      <w:r>
        <w:rPr>
          <w:lang w:val="pl-PL"/>
        </w:rPr>
        <w:t xml:space="preserve"> </w:t>
      </w:r>
      <w:r w:rsidRPr="003D03EF">
        <w:rPr>
          <w:lang w:val="pl-PL"/>
        </w:rPr>
        <w:tab/>
        <w:t>12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1.2. Średnia dorosłość</w:t>
      </w:r>
      <w:r w:rsidRPr="003D03EF">
        <w:rPr>
          <w:lang w:val="pl-PL"/>
        </w:rPr>
        <w:tab/>
        <w:t>18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1.3. Późna dorosłość</w:t>
      </w:r>
      <w:r w:rsidRPr="003D03EF">
        <w:rPr>
          <w:lang w:val="pl-PL"/>
        </w:rPr>
        <w:tab/>
        <w:t>23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Podsumowanie</w:t>
      </w:r>
      <w:r>
        <w:rPr>
          <w:lang w:val="pl-PL"/>
        </w:rPr>
        <w:t xml:space="preserve"> </w:t>
      </w:r>
      <w:r w:rsidRPr="003D03EF">
        <w:rPr>
          <w:lang w:val="pl-PL"/>
        </w:rPr>
        <w:tab/>
        <w:t>28</w:t>
      </w:r>
    </w:p>
    <w:p w:rsidR="003D03EF" w:rsidRDefault="003D03EF" w:rsidP="003D03EF">
      <w:pPr>
        <w:rPr>
          <w:lang w:val="pl-PL"/>
        </w:rPr>
      </w:pP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Rozdział 2. Zarządzanie różnorodnością – kaprys czy wymóg współczesności?</w:t>
      </w:r>
      <w:r w:rsidRPr="003D03EF">
        <w:rPr>
          <w:lang w:val="pl-PL"/>
        </w:rPr>
        <w:tab/>
        <w:t>29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2.1. Zarządzanie różnorodnością – charakterystyka zjawiska</w:t>
      </w:r>
      <w:r w:rsidRPr="003D03EF">
        <w:rPr>
          <w:lang w:val="pl-PL"/>
        </w:rPr>
        <w:tab/>
        <w:t>29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2.2. Zarządzanie różnorodnością – następstwa</w:t>
      </w:r>
      <w:r w:rsidRPr="003D03EF">
        <w:rPr>
          <w:lang w:val="pl-PL"/>
        </w:rPr>
        <w:tab/>
        <w:t>33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2.3. Rynek pracy wobec różnic pokoleniowych</w:t>
      </w:r>
      <w:r w:rsidRPr="003D03EF">
        <w:rPr>
          <w:lang w:val="pl-PL"/>
        </w:rPr>
        <w:tab/>
        <w:t>36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2.3.1. Pokolenie NEET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na rynku pracy</w:t>
      </w:r>
      <w:r w:rsidRPr="003D03EF">
        <w:rPr>
          <w:lang w:val="pl-PL"/>
        </w:rPr>
        <w:tab/>
        <w:t>44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2.4. Zarządzanie</w:t>
      </w:r>
      <w:r>
        <w:rPr>
          <w:lang w:val="pl-PL"/>
        </w:rPr>
        <w:t xml:space="preserve"> </w:t>
      </w:r>
      <w:r w:rsidRPr="003D03EF">
        <w:rPr>
          <w:lang w:val="pl-PL"/>
        </w:rPr>
        <w:t>wiekiem</w:t>
      </w:r>
      <w:r>
        <w:rPr>
          <w:lang w:val="pl-PL"/>
        </w:rPr>
        <w:t xml:space="preserve"> </w:t>
      </w:r>
      <w:r w:rsidRPr="003D03EF">
        <w:rPr>
          <w:lang w:val="pl-PL"/>
        </w:rPr>
        <w:t>–</w:t>
      </w:r>
      <w:r>
        <w:rPr>
          <w:lang w:val="pl-PL"/>
        </w:rPr>
        <w:t xml:space="preserve"> </w:t>
      </w:r>
      <w:r w:rsidRPr="003D03EF">
        <w:rPr>
          <w:lang w:val="pl-PL"/>
        </w:rPr>
        <w:t>przykład</w:t>
      </w:r>
      <w:r>
        <w:rPr>
          <w:lang w:val="pl-PL"/>
        </w:rPr>
        <w:t xml:space="preserve"> </w:t>
      </w:r>
      <w:r w:rsidRPr="003D03EF">
        <w:rPr>
          <w:lang w:val="pl-PL"/>
        </w:rPr>
        <w:t>zarządzania</w:t>
      </w:r>
      <w:r>
        <w:rPr>
          <w:lang w:val="pl-PL"/>
        </w:rPr>
        <w:t xml:space="preserve"> </w:t>
      </w:r>
      <w:r w:rsidRPr="003D03EF">
        <w:rPr>
          <w:lang w:val="pl-PL"/>
        </w:rPr>
        <w:t>różnorodnością</w:t>
      </w:r>
      <w:r>
        <w:rPr>
          <w:lang w:val="pl-PL"/>
        </w:rPr>
        <w:t xml:space="preserve"> </w:t>
      </w:r>
      <w:r w:rsidRPr="003D03EF">
        <w:rPr>
          <w:lang w:val="pl-PL"/>
        </w:rPr>
        <w:t>pokoleniową</w:t>
      </w:r>
      <w:r>
        <w:rPr>
          <w:lang w:val="pl-PL"/>
        </w:rPr>
        <w:t xml:space="preserve"> </w:t>
      </w:r>
      <w:r w:rsidRPr="003D03EF">
        <w:rPr>
          <w:lang w:val="pl-PL"/>
        </w:rPr>
        <w:t>w</w:t>
      </w:r>
      <w:r w:rsidRPr="003D03EF">
        <w:rPr>
          <w:lang w:val="pl-PL"/>
        </w:rPr>
        <w:t xml:space="preserve"> organizacji</w:t>
      </w:r>
      <w:r w:rsidRPr="003D03EF">
        <w:rPr>
          <w:lang w:val="pl-PL"/>
        </w:rPr>
        <w:tab/>
        <w:t>45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Podsumowanie</w:t>
      </w:r>
      <w:r w:rsidRPr="003D03EF">
        <w:rPr>
          <w:lang w:val="pl-PL"/>
        </w:rPr>
        <w:tab/>
        <w:t>52</w:t>
      </w:r>
    </w:p>
    <w:p w:rsidR="003D03EF" w:rsidRDefault="003D03EF" w:rsidP="003D03EF">
      <w:pPr>
        <w:rPr>
          <w:lang w:val="pl-PL"/>
        </w:rPr>
      </w:pP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Rozdział 3. O satysfakcji z życia i satysfakcji z pracy po raz kolejny</w:t>
      </w:r>
      <w:r w:rsidRPr="003D03EF">
        <w:rPr>
          <w:lang w:val="pl-PL"/>
        </w:rPr>
        <w:tab/>
        <w:t>53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3.1. Satysfakcja z życia – istota uwarunkowań</w:t>
      </w:r>
      <w:r w:rsidRPr="003D03EF">
        <w:rPr>
          <w:lang w:val="pl-PL"/>
        </w:rPr>
        <w:tab/>
        <w:t>55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 xml:space="preserve">3.1.1. Satysfakcja z życia – aspekt </w:t>
      </w:r>
      <w:r w:rsidRPr="003D03EF">
        <w:rPr>
          <w:lang w:val="pl-PL"/>
        </w:rPr>
        <w:t>różnic pokoleniowych</w:t>
      </w:r>
      <w:r w:rsidRPr="003D03EF">
        <w:rPr>
          <w:lang w:val="pl-PL"/>
        </w:rPr>
        <w:tab/>
        <w:t>58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3.2. Satysfakcja z pracy – co o niej wiemy?</w:t>
      </w:r>
      <w:r w:rsidRPr="003D03EF">
        <w:rPr>
          <w:lang w:val="pl-PL"/>
        </w:rPr>
        <w:tab/>
        <w:t>60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3.2.1. Satysfakcja z pracy – aspekt jednostkowy</w:t>
      </w:r>
      <w:r w:rsidRPr="003D03EF">
        <w:rPr>
          <w:lang w:val="pl-PL"/>
        </w:rPr>
        <w:tab/>
        <w:t>61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3.2.2. Satysfakcja z pracy – aspekt organizacyjny</w:t>
      </w:r>
      <w:r>
        <w:rPr>
          <w:lang w:val="pl-PL"/>
        </w:rPr>
        <w:t xml:space="preserve"> </w:t>
      </w:r>
      <w:r w:rsidRPr="003D03EF">
        <w:rPr>
          <w:lang w:val="pl-PL"/>
        </w:rPr>
        <w:tab/>
        <w:t>63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3.2.3. Satysfakcja z pracy – aspekt różnic pokoleniowych</w:t>
      </w:r>
      <w:r>
        <w:rPr>
          <w:lang w:val="pl-PL"/>
        </w:rPr>
        <w:t xml:space="preserve"> </w:t>
      </w:r>
      <w:r w:rsidRPr="003D03EF">
        <w:rPr>
          <w:lang w:val="pl-PL"/>
        </w:rPr>
        <w:tab/>
        <w:t>72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Podsumowanie</w:t>
      </w:r>
      <w:r w:rsidRPr="003D03EF">
        <w:rPr>
          <w:lang w:val="pl-PL"/>
        </w:rPr>
        <w:tab/>
        <w:t>76</w:t>
      </w:r>
    </w:p>
    <w:p w:rsidR="003D03EF" w:rsidRDefault="003D03EF" w:rsidP="003D03EF">
      <w:pPr>
        <w:rPr>
          <w:lang w:val="pl-PL"/>
        </w:rPr>
      </w:pP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Rozdział 4. Przywiązanie do organizacji w świetle teorii i badań</w:t>
      </w:r>
      <w:r w:rsidRPr="003D03EF">
        <w:rPr>
          <w:lang w:val="pl-PL"/>
        </w:rPr>
        <w:tab/>
        <w:t>77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4.1. Przywiązanie do organizacji wobec różnic poko</w:t>
      </w:r>
      <w:r w:rsidRPr="003D03EF">
        <w:rPr>
          <w:lang w:val="pl-PL"/>
        </w:rPr>
        <w:t>leniowych</w:t>
      </w:r>
      <w:r w:rsidRPr="003D03EF">
        <w:rPr>
          <w:lang w:val="pl-PL"/>
        </w:rPr>
        <w:tab/>
        <w:t>85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Podsumowanie</w:t>
      </w:r>
      <w:r w:rsidRPr="003D03EF">
        <w:rPr>
          <w:lang w:val="pl-PL"/>
        </w:rPr>
        <w:tab/>
        <w:t>86</w:t>
      </w:r>
    </w:p>
    <w:p w:rsidR="003D03EF" w:rsidRDefault="003D03EF" w:rsidP="003D03EF">
      <w:pPr>
        <w:rPr>
          <w:lang w:val="pl-PL"/>
        </w:rPr>
      </w:pP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Rozdział 5. Co jest ważne w życiu, czyli o roli wartości w życiu człowieka</w:t>
      </w:r>
      <w:r w:rsidRPr="003D03EF">
        <w:rPr>
          <w:lang w:val="pl-PL"/>
        </w:rPr>
        <w:tab/>
        <w:t>87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 xml:space="preserve">5.1. </w:t>
      </w:r>
      <w:r w:rsidRPr="003D03EF">
        <w:rPr>
          <w:lang w:val="pl-PL"/>
        </w:rPr>
        <w:t>Wartości</w:t>
      </w:r>
      <w:r w:rsidRPr="003D03EF">
        <w:rPr>
          <w:lang w:val="pl-PL"/>
        </w:rPr>
        <w:t xml:space="preserve"> a praca zawodowa</w:t>
      </w:r>
      <w:r w:rsidRPr="003D03EF">
        <w:rPr>
          <w:lang w:val="pl-PL"/>
        </w:rPr>
        <w:tab/>
        <w:t>90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 xml:space="preserve">5.1.1. </w:t>
      </w:r>
      <w:r w:rsidRPr="003D03EF">
        <w:rPr>
          <w:lang w:val="pl-PL"/>
        </w:rPr>
        <w:t>Wartości</w:t>
      </w:r>
      <w:r w:rsidRPr="003D03EF">
        <w:rPr>
          <w:lang w:val="pl-PL"/>
        </w:rPr>
        <w:t xml:space="preserve"> a praca zawodowa – rola czynnika wieku</w:t>
      </w:r>
      <w:r w:rsidRPr="003D03EF">
        <w:rPr>
          <w:lang w:val="pl-PL"/>
        </w:rPr>
        <w:tab/>
        <w:t>93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Podsumowanie</w:t>
      </w:r>
      <w:r w:rsidRPr="003D03EF">
        <w:rPr>
          <w:lang w:val="pl-PL"/>
        </w:rPr>
        <w:tab/>
        <w:t>95</w:t>
      </w:r>
    </w:p>
    <w:p w:rsidR="003D03EF" w:rsidRDefault="003D03EF" w:rsidP="003D03EF">
      <w:pPr>
        <w:rPr>
          <w:lang w:val="pl-PL"/>
        </w:rPr>
      </w:pP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 xml:space="preserve">Rozdział 6. Stres w pracy i konflikty ról – jako efekt relacji </w:t>
      </w:r>
      <w:r w:rsidRPr="003D03EF">
        <w:rPr>
          <w:lang w:val="pl-PL"/>
        </w:rPr>
        <w:t>człowiek-praca</w:t>
      </w:r>
      <w:r>
        <w:rPr>
          <w:lang w:val="pl-PL"/>
        </w:rPr>
        <w:t xml:space="preserve"> </w:t>
      </w:r>
      <w:r w:rsidRPr="003D03EF">
        <w:rPr>
          <w:lang w:val="pl-PL"/>
        </w:rPr>
        <w:tab/>
      </w:r>
      <w:r w:rsidRPr="003D03EF">
        <w:rPr>
          <w:lang w:val="pl-PL"/>
        </w:rPr>
        <w:t>97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6.1. Stres w pracy jako przykład tru</w:t>
      </w:r>
      <w:r w:rsidRPr="003D03EF">
        <w:rPr>
          <w:lang w:val="pl-PL"/>
        </w:rPr>
        <w:t>dnych doświadczeń w pracy zawodowej</w:t>
      </w:r>
      <w:r w:rsidRPr="003D03EF">
        <w:rPr>
          <w:lang w:val="pl-PL"/>
        </w:rPr>
        <w:tab/>
        <w:t>97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6.2. Stres w pracy – czy wiek ma znaczenie?</w:t>
      </w:r>
      <w:r w:rsidRPr="003D03EF">
        <w:rPr>
          <w:lang w:val="pl-PL"/>
        </w:rPr>
        <w:tab/>
        <w:t>104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6.3. Konflikt</w:t>
      </w:r>
      <w:r>
        <w:rPr>
          <w:lang w:val="pl-PL"/>
        </w:rPr>
        <w:t xml:space="preserve"> </w:t>
      </w:r>
      <w:r w:rsidRPr="003D03EF">
        <w:rPr>
          <w:lang w:val="pl-PL"/>
        </w:rPr>
        <w:t>praca-rodzina</w:t>
      </w:r>
      <w:r>
        <w:rPr>
          <w:lang w:val="pl-PL"/>
        </w:rPr>
        <w:t xml:space="preserve"> </w:t>
      </w:r>
      <w:r w:rsidRPr="003D03EF">
        <w:rPr>
          <w:lang w:val="pl-PL"/>
        </w:rPr>
        <w:t>i</w:t>
      </w:r>
      <w:r>
        <w:rPr>
          <w:lang w:val="pl-PL"/>
        </w:rPr>
        <w:t xml:space="preserve"> </w:t>
      </w:r>
      <w:r w:rsidRPr="003D03EF">
        <w:rPr>
          <w:lang w:val="pl-PL"/>
        </w:rPr>
        <w:t>konflikt</w:t>
      </w:r>
      <w:r>
        <w:rPr>
          <w:lang w:val="pl-PL"/>
        </w:rPr>
        <w:t xml:space="preserve"> </w:t>
      </w:r>
      <w:r w:rsidRPr="003D03EF">
        <w:rPr>
          <w:lang w:val="pl-PL"/>
        </w:rPr>
        <w:t>rodzina-praca</w:t>
      </w:r>
      <w:r>
        <w:rPr>
          <w:lang w:val="pl-PL"/>
        </w:rPr>
        <w:t xml:space="preserve"> </w:t>
      </w:r>
      <w:r w:rsidRPr="003D03EF">
        <w:rPr>
          <w:lang w:val="pl-PL"/>
        </w:rPr>
        <w:t>w</w:t>
      </w:r>
      <w:r>
        <w:rPr>
          <w:lang w:val="pl-PL"/>
        </w:rPr>
        <w:t xml:space="preserve"> </w:t>
      </w:r>
      <w:r w:rsidRPr="003D03EF">
        <w:rPr>
          <w:lang w:val="pl-PL"/>
        </w:rPr>
        <w:t>aspekcie</w:t>
      </w:r>
      <w:r>
        <w:rPr>
          <w:lang w:val="pl-PL"/>
        </w:rPr>
        <w:t xml:space="preserve"> </w:t>
      </w:r>
      <w:r w:rsidRPr="003D03EF">
        <w:rPr>
          <w:lang w:val="pl-PL"/>
        </w:rPr>
        <w:t>uwarunkowań</w:t>
      </w:r>
      <w:r>
        <w:rPr>
          <w:lang w:val="pl-PL"/>
        </w:rPr>
        <w:t xml:space="preserve"> </w:t>
      </w:r>
      <w:r w:rsidRPr="003D03EF">
        <w:rPr>
          <w:lang w:val="pl-PL"/>
        </w:rPr>
        <w:t>i konsekwencj</w:t>
      </w:r>
      <w:r w:rsidRPr="003D03EF">
        <w:rPr>
          <w:lang w:val="pl-PL"/>
        </w:rPr>
        <w:t>i</w:t>
      </w:r>
      <w:r w:rsidRPr="003D03EF">
        <w:rPr>
          <w:lang w:val="pl-PL"/>
        </w:rPr>
        <w:tab/>
        <w:t>107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Podsumowanie</w:t>
      </w:r>
      <w:r w:rsidRPr="003D03EF">
        <w:rPr>
          <w:lang w:val="pl-PL"/>
        </w:rPr>
        <w:tab/>
      </w:r>
      <w:r w:rsidRPr="003D03EF">
        <w:rPr>
          <w:lang w:val="pl-PL"/>
        </w:rPr>
        <w:t>115</w:t>
      </w:r>
    </w:p>
    <w:p w:rsidR="003D03EF" w:rsidRDefault="003D03EF" w:rsidP="003D03EF">
      <w:pPr>
        <w:rPr>
          <w:lang w:val="pl-PL"/>
        </w:rPr>
      </w:pP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Rozdział 7. Klimat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organizacyjny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–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tłem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dla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doświadczeń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indywidualnych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i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przebiegu</w:t>
      </w:r>
      <w:r>
        <w:rPr>
          <w:lang w:val="pl-PL"/>
        </w:rPr>
        <w:t xml:space="preserve"> </w:t>
      </w:r>
      <w:r w:rsidRPr="003D03EF">
        <w:rPr>
          <w:lang w:val="pl-PL"/>
        </w:rPr>
        <w:t>zjawisk organizacyjnych</w:t>
      </w:r>
      <w:r w:rsidRPr="003D03EF">
        <w:rPr>
          <w:lang w:val="pl-PL"/>
        </w:rPr>
        <w:tab/>
      </w:r>
      <w:r w:rsidRPr="003D03EF">
        <w:rPr>
          <w:lang w:val="pl-PL"/>
        </w:rPr>
        <w:t>117</w:t>
      </w:r>
    </w:p>
    <w:p w:rsidR="003D03EF" w:rsidRDefault="003D03EF" w:rsidP="003D03EF">
      <w:pPr>
        <w:rPr>
          <w:lang w:val="pl-PL"/>
        </w:rPr>
      </w:pP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Rozdział 8. Metodologia badań własnych</w:t>
      </w:r>
      <w:r w:rsidRPr="003D03EF">
        <w:rPr>
          <w:lang w:val="pl-PL"/>
        </w:rPr>
        <w:tab/>
        <w:t>125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8.1. Cel badania i hipotezy badawcze</w:t>
      </w:r>
      <w:r w:rsidRPr="003D03EF">
        <w:rPr>
          <w:lang w:val="pl-PL"/>
        </w:rPr>
        <w:tab/>
        <w:t>125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lastRenderedPageBreak/>
        <w:t>8.2. Procedura badan</w:t>
      </w:r>
      <w:r w:rsidRPr="003D03EF">
        <w:rPr>
          <w:lang w:val="pl-PL"/>
        </w:rPr>
        <w:t>ia</w:t>
      </w:r>
      <w:r w:rsidRPr="003D03EF">
        <w:rPr>
          <w:lang w:val="pl-PL"/>
        </w:rPr>
        <w:tab/>
        <w:t>132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8.3.</w:t>
      </w:r>
      <w:r w:rsidRPr="003D03EF">
        <w:rPr>
          <w:lang w:val="pl-PL"/>
        </w:rPr>
        <w:t xml:space="preserve"> Techniki</w:t>
      </w:r>
      <w:r w:rsidRPr="003D03EF">
        <w:rPr>
          <w:lang w:val="pl-PL"/>
        </w:rPr>
        <w:t xml:space="preserve"> badań i wskaźniki zmiennych</w:t>
      </w:r>
      <w:r w:rsidRPr="003D03EF">
        <w:rPr>
          <w:lang w:val="pl-PL"/>
        </w:rPr>
        <w:tab/>
        <w:t>132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8.3.1.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Ankieta</w:t>
      </w:r>
      <w:r>
        <w:rPr>
          <w:lang w:val="pl-PL"/>
        </w:rPr>
        <w:t xml:space="preserve"> </w:t>
      </w:r>
      <w:r w:rsidRPr="003D03EF">
        <w:rPr>
          <w:lang w:val="pl-PL"/>
        </w:rPr>
        <w:t>własna</w:t>
      </w:r>
      <w:r>
        <w:rPr>
          <w:lang w:val="pl-PL"/>
        </w:rPr>
        <w:t xml:space="preserve"> </w:t>
      </w:r>
      <w:r w:rsidRPr="003D03EF">
        <w:rPr>
          <w:lang w:val="pl-PL"/>
        </w:rPr>
        <w:t>dotycząca</w:t>
      </w:r>
      <w:r>
        <w:rPr>
          <w:lang w:val="pl-PL"/>
        </w:rPr>
        <w:t xml:space="preserve"> </w:t>
      </w:r>
      <w:r w:rsidRPr="003D03EF">
        <w:rPr>
          <w:lang w:val="pl-PL"/>
        </w:rPr>
        <w:t>różnych</w:t>
      </w:r>
      <w:r>
        <w:rPr>
          <w:lang w:val="pl-PL"/>
        </w:rPr>
        <w:t xml:space="preserve"> </w:t>
      </w:r>
      <w:r w:rsidRPr="003D03EF">
        <w:rPr>
          <w:lang w:val="pl-PL"/>
        </w:rPr>
        <w:t>aspektów</w:t>
      </w:r>
      <w:r>
        <w:rPr>
          <w:lang w:val="pl-PL"/>
        </w:rPr>
        <w:t xml:space="preserve"> </w:t>
      </w:r>
      <w:r w:rsidRPr="003D03EF">
        <w:rPr>
          <w:lang w:val="pl-PL"/>
        </w:rPr>
        <w:t>zarządzania</w:t>
      </w:r>
      <w:r>
        <w:rPr>
          <w:lang w:val="pl-PL"/>
        </w:rPr>
        <w:t xml:space="preserve"> </w:t>
      </w:r>
      <w:r w:rsidRPr="003D03EF">
        <w:rPr>
          <w:lang w:val="pl-PL"/>
        </w:rPr>
        <w:t>wiekiem</w:t>
      </w:r>
      <w:r>
        <w:rPr>
          <w:lang w:val="pl-PL"/>
        </w:rPr>
        <w:t xml:space="preserve"> </w:t>
      </w:r>
      <w:r w:rsidRPr="003D03EF">
        <w:rPr>
          <w:lang w:val="pl-PL"/>
        </w:rPr>
        <w:t>w organizacji – ocena własności psychometrycznych</w:t>
      </w:r>
      <w:r w:rsidRPr="003D03EF">
        <w:rPr>
          <w:lang w:val="pl-PL"/>
        </w:rPr>
        <w:tab/>
      </w:r>
      <w:r w:rsidRPr="003D03EF">
        <w:rPr>
          <w:lang w:val="pl-PL"/>
        </w:rPr>
        <w:t>138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8.4. Osoby badane</w:t>
      </w:r>
      <w:r w:rsidRPr="003D03EF">
        <w:rPr>
          <w:lang w:val="pl-PL"/>
        </w:rPr>
        <w:tab/>
        <w:t>146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8.5. Sposób opracowania wyników</w:t>
      </w:r>
      <w:r w:rsidRPr="003D03EF">
        <w:rPr>
          <w:lang w:val="pl-PL"/>
        </w:rPr>
        <w:tab/>
        <w:t>150</w:t>
      </w:r>
    </w:p>
    <w:p w:rsidR="003D03EF" w:rsidRDefault="003D03EF" w:rsidP="003D03EF">
      <w:pPr>
        <w:rPr>
          <w:lang w:val="pl-PL"/>
        </w:rPr>
      </w:pP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 xml:space="preserve">Rozdział 9. </w:t>
      </w:r>
      <w:r w:rsidRPr="003D03EF">
        <w:rPr>
          <w:lang w:val="pl-PL"/>
        </w:rPr>
        <w:t>Wyniki</w:t>
      </w:r>
      <w:r w:rsidRPr="003D03EF">
        <w:rPr>
          <w:lang w:val="pl-PL"/>
        </w:rPr>
        <w:t xml:space="preserve"> badań</w:t>
      </w:r>
      <w:r w:rsidRPr="003D03EF">
        <w:rPr>
          <w:lang w:val="pl-PL"/>
        </w:rPr>
        <w:tab/>
        <w:t>153</w:t>
      </w:r>
    </w:p>
    <w:p w:rsidR="00C52549" w:rsidRPr="003D03EF" w:rsidRDefault="003D03EF" w:rsidP="003D03EF">
      <w:pPr>
        <w:rPr>
          <w:lang w:val="pl-PL"/>
        </w:rPr>
      </w:pPr>
      <w:r>
        <w:rPr>
          <w:lang w:val="pl-PL"/>
        </w:rPr>
        <w:t xml:space="preserve">9.1. </w:t>
      </w:r>
      <w:r w:rsidRPr="003D03EF">
        <w:rPr>
          <w:lang w:val="pl-PL"/>
        </w:rPr>
        <w:t>Dorośli</w:t>
      </w:r>
      <w:r>
        <w:rPr>
          <w:lang w:val="pl-PL"/>
        </w:rPr>
        <w:t xml:space="preserve"> </w:t>
      </w:r>
      <w:r w:rsidRPr="003D03EF">
        <w:rPr>
          <w:lang w:val="pl-PL"/>
        </w:rPr>
        <w:t>młodzi,</w:t>
      </w:r>
      <w:r>
        <w:rPr>
          <w:lang w:val="pl-PL"/>
        </w:rPr>
        <w:t xml:space="preserve"> </w:t>
      </w:r>
      <w:r w:rsidRPr="003D03EF">
        <w:rPr>
          <w:lang w:val="pl-PL"/>
        </w:rPr>
        <w:t>starsi</w:t>
      </w:r>
      <w:r>
        <w:rPr>
          <w:lang w:val="pl-PL"/>
        </w:rPr>
        <w:t xml:space="preserve"> </w:t>
      </w:r>
      <w:r w:rsidRPr="003D03EF">
        <w:rPr>
          <w:lang w:val="pl-PL"/>
        </w:rPr>
        <w:t>i</w:t>
      </w:r>
      <w:r>
        <w:rPr>
          <w:lang w:val="pl-PL"/>
        </w:rPr>
        <w:t xml:space="preserve"> </w:t>
      </w:r>
      <w:r w:rsidRPr="003D03EF">
        <w:rPr>
          <w:lang w:val="pl-PL"/>
        </w:rPr>
        <w:t>najstarsi</w:t>
      </w:r>
      <w:r>
        <w:rPr>
          <w:lang w:val="pl-PL"/>
        </w:rPr>
        <w:t xml:space="preserve"> </w:t>
      </w:r>
      <w:r w:rsidRPr="003D03EF">
        <w:rPr>
          <w:lang w:val="pl-PL"/>
        </w:rPr>
        <w:t>–</w:t>
      </w:r>
      <w:r>
        <w:rPr>
          <w:lang w:val="pl-PL"/>
        </w:rPr>
        <w:t xml:space="preserve"> </w:t>
      </w:r>
      <w:r w:rsidRPr="003D03EF">
        <w:rPr>
          <w:lang w:val="pl-PL"/>
        </w:rPr>
        <w:t>efekt</w:t>
      </w:r>
      <w:r>
        <w:rPr>
          <w:lang w:val="pl-PL"/>
        </w:rPr>
        <w:t xml:space="preserve"> </w:t>
      </w:r>
      <w:r w:rsidRPr="003D03EF">
        <w:rPr>
          <w:lang w:val="pl-PL"/>
        </w:rPr>
        <w:t>różnic</w:t>
      </w:r>
      <w:r>
        <w:rPr>
          <w:lang w:val="pl-PL"/>
        </w:rPr>
        <w:t xml:space="preserve"> </w:t>
      </w:r>
      <w:r w:rsidRPr="003D03EF">
        <w:rPr>
          <w:lang w:val="pl-PL"/>
        </w:rPr>
        <w:t>pokoleniowych</w:t>
      </w:r>
      <w:r>
        <w:rPr>
          <w:lang w:val="pl-PL"/>
        </w:rPr>
        <w:t xml:space="preserve"> </w:t>
      </w:r>
      <w:r w:rsidRPr="003D03EF">
        <w:rPr>
          <w:lang w:val="pl-PL"/>
        </w:rPr>
        <w:t>w</w:t>
      </w:r>
      <w:r>
        <w:rPr>
          <w:lang w:val="pl-PL"/>
        </w:rPr>
        <w:t xml:space="preserve"> </w:t>
      </w:r>
      <w:r w:rsidRPr="003D03EF">
        <w:rPr>
          <w:lang w:val="pl-PL"/>
        </w:rPr>
        <w:t>obszarze doświadczeń</w:t>
      </w:r>
      <w:r>
        <w:rPr>
          <w:lang w:val="pl-PL"/>
        </w:rPr>
        <w:t xml:space="preserve"> </w:t>
      </w:r>
      <w:r w:rsidRPr="003D03EF">
        <w:rPr>
          <w:lang w:val="pl-PL"/>
        </w:rPr>
        <w:t>indywidualnych</w:t>
      </w:r>
      <w:r>
        <w:rPr>
          <w:lang w:val="pl-PL"/>
        </w:rPr>
        <w:t xml:space="preserve"> </w:t>
      </w:r>
      <w:r w:rsidRPr="003D03EF">
        <w:rPr>
          <w:lang w:val="pl-PL"/>
        </w:rPr>
        <w:t>wśród</w:t>
      </w:r>
      <w:r>
        <w:rPr>
          <w:lang w:val="pl-PL"/>
        </w:rPr>
        <w:t xml:space="preserve"> </w:t>
      </w:r>
      <w:r w:rsidRPr="003D03EF">
        <w:rPr>
          <w:lang w:val="pl-PL"/>
        </w:rPr>
        <w:t>reprezentantów</w:t>
      </w:r>
      <w:r>
        <w:rPr>
          <w:lang w:val="pl-PL"/>
        </w:rPr>
        <w:t xml:space="preserve"> </w:t>
      </w:r>
      <w:r w:rsidRPr="003D03EF">
        <w:rPr>
          <w:lang w:val="pl-PL"/>
        </w:rPr>
        <w:t>odmiennych</w:t>
      </w:r>
      <w:r>
        <w:rPr>
          <w:lang w:val="pl-PL"/>
        </w:rPr>
        <w:t xml:space="preserve"> </w:t>
      </w:r>
      <w:r w:rsidRPr="003D03EF">
        <w:rPr>
          <w:lang w:val="pl-PL"/>
        </w:rPr>
        <w:t>okresów</w:t>
      </w:r>
      <w:r>
        <w:rPr>
          <w:lang w:val="pl-PL"/>
        </w:rPr>
        <w:t xml:space="preserve"> </w:t>
      </w:r>
      <w:r w:rsidRPr="003D03EF">
        <w:rPr>
          <w:lang w:val="pl-PL"/>
        </w:rPr>
        <w:t>dorosłośc</w:t>
      </w:r>
      <w:r w:rsidRPr="003D03EF">
        <w:rPr>
          <w:lang w:val="pl-PL"/>
        </w:rPr>
        <w:t>i</w:t>
      </w:r>
      <w:r w:rsidRPr="003D03EF">
        <w:rPr>
          <w:lang w:val="pl-PL"/>
        </w:rPr>
        <w:tab/>
      </w:r>
      <w:r w:rsidRPr="003D03EF">
        <w:rPr>
          <w:lang w:val="pl-PL"/>
        </w:rPr>
        <w:t>153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9.1.</w:t>
      </w:r>
      <w:r>
        <w:rPr>
          <w:lang w:val="pl-PL"/>
        </w:rPr>
        <w:t>1</w:t>
      </w:r>
      <w:r w:rsidRPr="003D03EF">
        <w:rPr>
          <w:lang w:val="pl-PL"/>
        </w:rPr>
        <w:t xml:space="preserve">. </w:t>
      </w:r>
      <w:r w:rsidRPr="003D03EF">
        <w:rPr>
          <w:lang w:val="pl-PL"/>
        </w:rPr>
        <w:t>Satysfakcja z życia i satysfakcja z pracy – efekt różnic pokoleniowych</w:t>
      </w:r>
      <w:r w:rsidRPr="003D03EF">
        <w:rPr>
          <w:lang w:val="pl-PL"/>
        </w:rPr>
        <w:tab/>
      </w:r>
      <w:r w:rsidRPr="003D03EF">
        <w:rPr>
          <w:lang w:val="pl-PL"/>
        </w:rPr>
        <w:t>154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9.1.</w:t>
      </w:r>
      <w:r>
        <w:rPr>
          <w:lang w:val="pl-PL"/>
        </w:rPr>
        <w:t>2</w:t>
      </w:r>
      <w:r w:rsidRPr="003D03EF">
        <w:rPr>
          <w:lang w:val="pl-PL"/>
        </w:rPr>
        <w:t xml:space="preserve">. </w:t>
      </w:r>
      <w:r w:rsidRPr="003D03EF">
        <w:rPr>
          <w:lang w:val="pl-PL"/>
        </w:rPr>
        <w:t>Przywiązanie do organizacji – efekt różnic pokoleniowyc</w:t>
      </w:r>
      <w:r w:rsidRPr="003D03EF">
        <w:rPr>
          <w:lang w:val="pl-PL"/>
        </w:rPr>
        <w:t>h</w:t>
      </w:r>
      <w:r w:rsidRPr="003D03EF">
        <w:rPr>
          <w:lang w:val="pl-PL"/>
        </w:rPr>
        <w:tab/>
      </w:r>
      <w:r w:rsidRPr="003D03EF">
        <w:rPr>
          <w:lang w:val="pl-PL"/>
        </w:rPr>
        <w:t>155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 xml:space="preserve">9.1.3. </w:t>
      </w:r>
      <w:r w:rsidRPr="003D03EF">
        <w:rPr>
          <w:lang w:val="pl-PL"/>
        </w:rPr>
        <w:t>Wartości</w:t>
      </w:r>
      <w:r w:rsidRPr="003D03EF">
        <w:rPr>
          <w:lang w:val="pl-PL"/>
        </w:rPr>
        <w:t xml:space="preserve"> zawodowe – efekt różnic pokoleniowych</w:t>
      </w:r>
      <w:r>
        <w:rPr>
          <w:lang w:val="pl-PL"/>
        </w:rPr>
        <w:t xml:space="preserve"> </w:t>
      </w:r>
      <w:r w:rsidRPr="003D03EF">
        <w:rPr>
          <w:lang w:val="pl-PL"/>
        </w:rPr>
        <w:tab/>
        <w:t>158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9.1.4. Konflikt praca-rodzina i konflikt rodzina-praca – efekt różnic pokoleniowych</w:t>
      </w:r>
      <w:r w:rsidRPr="003D03EF">
        <w:rPr>
          <w:lang w:val="pl-PL"/>
        </w:rPr>
        <w:tab/>
        <w:t>161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9.1.5. Stres w pracy – efekt różnic pokoleniowych</w:t>
      </w:r>
      <w:r w:rsidRPr="003D03EF">
        <w:rPr>
          <w:lang w:val="pl-PL"/>
        </w:rPr>
        <w:tab/>
      </w:r>
      <w:r w:rsidRPr="003D03EF">
        <w:rPr>
          <w:lang w:val="pl-PL"/>
        </w:rPr>
        <w:t>163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Wnioski</w:t>
      </w:r>
      <w:r>
        <w:rPr>
          <w:lang w:val="pl-PL"/>
        </w:rPr>
        <w:tab/>
      </w:r>
      <w:r w:rsidRPr="003D03EF">
        <w:rPr>
          <w:lang w:val="pl-PL"/>
        </w:rPr>
        <w:tab/>
      </w:r>
      <w:r w:rsidRPr="003D03EF">
        <w:rPr>
          <w:lang w:val="pl-PL"/>
        </w:rPr>
        <w:t>170</w:t>
      </w:r>
    </w:p>
    <w:p w:rsidR="00C52549" w:rsidRPr="003D03EF" w:rsidRDefault="003D03EF" w:rsidP="003D03EF">
      <w:pPr>
        <w:rPr>
          <w:lang w:val="pl-PL"/>
        </w:rPr>
      </w:pPr>
      <w:r>
        <w:rPr>
          <w:lang w:val="pl-PL"/>
        </w:rPr>
        <w:t>9.</w:t>
      </w:r>
      <w:r>
        <w:rPr>
          <w:lang w:val="pl-PL"/>
        </w:rPr>
        <w:t>2</w:t>
      </w:r>
      <w:r>
        <w:rPr>
          <w:lang w:val="pl-PL"/>
        </w:rPr>
        <w:t xml:space="preserve">. </w:t>
      </w:r>
      <w:r w:rsidRPr="003D03EF">
        <w:rPr>
          <w:lang w:val="pl-PL"/>
        </w:rPr>
        <w:t>Zarządzanie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wiekiem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w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or</w:t>
      </w:r>
      <w:r w:rsidRPr="003D03EF">
        <w:rPr>
          <w:lang w:val="pl-PL"/>
        </w:rPr>
        <w:t>ganizacji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–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w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relacji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do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przynależności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pokoleniowej,</w:t>
      </w:r>
      <w:r>
        <w:rPr>
          <w:lang w:val="pl-PL"/>
        </w:rPr>
        <w:t xml:space="preserve"> </w:t>
      </w:r>
      <w:r w:rsidRPr="003D03EF">
        <w:rPr>
          <w:lang w:val="pl-PL"/>
        </w:rPr>
        <w:t>doświadczeń indywidualnych i zmiennych sytuacyjnych</w:t>
      </w:r>
      <w:r w:rsidRPr="003D03EF">
        <w:rPr>
          <w:lang w:val="pl-PL"/>
        </w:rPr>
        <w:tab/>
      </w:r>
      <w:r w:rsidRPr="003D03EF">
        <w:rPr>
          <w:lang w:val="pl-PL"/>
        </w:rPr>
        <w:t>172</w:t>
      </w:r>
    </w:p>
    <w:p w:rsidR="00C52549" w:rsidRPr="003D03EF" w:rsidRDefault="003D03EF" w:rsidP="003D03EF">
      <w:pPr>
        <w:rPr>
          <w:lang w:val="pl-PL"/>
        </w:rPr>
      </w:pPr>
      <w:r>
        <w:rPr>
          <w:lang w:val="pl-PL"/>
        </w:rPr>
        <w:t xml:space="preserve">9.2.1. </w:t>
      </w:r>
      <w:r w:rsidRPr="003D03EF">
        <w:rPr>
          <w:lang w:val="pl-PL"/>
        </w:rPr>
        <w:t>Zarządzanie</w:t>
      </w:r>
      <w:r>
        <w:rPr>
          <w:lang w:val="pl-PL"/>
        </w:rPr>
        <w:t xml:space="preserve"> </w:t>
      </w:r>
      <w:r w:rsidRPr="003D03EF">
        <w:rPr>
          <w:lang w:val="pl-PL"/>
        </w:rPr>
        <w:t>wiekiem</w:t>
      </w:r>
      <w:r>
        <w:rPr>
          <w:lang w:val="pl-PL"/>
        </w:rPr>
        <w:t xml:space="preserve"> </w:t>
      </w:r>
      <w:r w:rsidRPr="003D03EF">
        <w:rPr>
          <w:lang w:val="pl-PL"/>
        </w:rPr>
        <w:t>w</w:t>
      </w:r>
      <w:r>
        <w:rPr>
          <w:lang w:val="pl-PL"/>
        </w:rPr>
        <w:t xml:space="preserve"> </w:t>
      </w:r>
      <w:r w:rsidRPr="003D03EF">
        <w:rPr>
          <w:lang w:val="pl-PL"/>
        </w:rPr>
        <w:t>organizacji</w:t>
      </w:r>
      <w:r>
        <w:rPr>
          <w:lang w:val="pl-PL"/>
        </w:rPr>
        <w:t xml:space="preserve"> </w:t>
      </w:r>
      <w:r w:rsidRPr="003D03EF">
        <w:rPr>
          <w:lang w:val="pl-PL"/>
        </w:rPr>
        <w:t>w</w:t>
      </w:r>
      <w:r>
        <w:rPr>
          <w:lang w:val="pl-PL"/>
        </w:rPr>
        <w:t xml:space="preserve"> </w:t>
      </w:r>
      <w:r w:rsidRPr="003D03EF">
        <w:rPr>
          <w:lang w:val="pl-PL"/>
        </w:rPr>
        <w:t>ocenie</w:t>
      </w:r>
      <w:r>
        <w:rPr>
          <w:lang w:val="pl-PL"/>
        </w:rPr>
        <w:t xml:space="preserve"> </w:t>
      </w:r>
      <w:r w:rsidRPr="003D03EF">
        <w:rPr>
          <w:lang w:val="pl-PL"/>
        </w:rPr>
        <w:t>reprezentantów</w:t>
      </w:r>
      <w:r>
        <w:rPr>
          <w:lang w:val="pl-PL"/>
        </w:rPr>
        <w:t xml:space="preserve"> </w:t>
      </w:r>
      <w:r w:rsidRPr="003D03EF">
        <w:rPr>
          <w:lang w:val="pl-PL"/>
        </w:rPr>
        <w:t>trzech</w:t>
      </w:r>
      <w:r>
        <w:rPr>
          <w:lang w:val="pl-PL"/>
        </w:rPr>
        <w:t xml:space="preserve"> </w:t>
      </w:r>
      <w:r w:rsidRPr="003D03EF">
        <w:rPr>
          <w:lang w:val="pl-PL"/>
        </w:rPr>
        <w:t>okresów dorosłości</w:t>
      </w:r>
      <w:r w:rsidRPr="003D03EF">
        <w:rPr>
          <w:lang w:val="pl-PL"/>
        </w:rPr>
        <w:tab/>
        <w:t>172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Wnioski</w:t>
      </w:r>
      <w:r>
        <w:rPr>
          <w:lang w:val="pl-PL"/>
        </w:rPr>
        <w:tab/>
      </w:r>
      <w:r w:rsidRPr="003D03EF">
        <w:rPr>
          <w:lang w:val="pl-PL"/>
        </w:rPr>
        <w:tab/>
      </w:r>
      <w:r w:rsidRPr="003D03EF">
        <w:rPr>
          <w:lang w:val="pl-PL"/>
        </w:rPr>
        <w:t>176</w:t>
      </w:r>
    </w:p>
    <w:p w:rsidR="00C52549" w:rsidRPr="003D03EF" w:rsidRDefault="003D03EF" w:rsidP="003D03EF">
      <w:pPr>
        <w:rPr>
          <w:lang w:val="pl-PL"/>
        </w:rPr>
      </w:pPr>
      <w:r>
        <w:rPr>
          <w:lang w:val="pl-PL"/>
        </w:rPr>
        <w:t>9.2.</w:t>
      </w:r>
      <w:r>
        <w:rPr>
          <w:lang w:val="pl-PL"/>
        </w:rPr>
        <w:t>2</w:t>
      </w:r>
      <w:r>
        <w:rPr>
          <w:lang w:val="pl-PL"/>
        </w:rPr>
        <w:t xml:space="preserve">. </w:t>
      </w:r>
      <w:r w:rsidRPr="003D03EF">
        <w:rPr>
          <w:lang w:val="pl-PL"/>
        </w:rPr>
        <w:t>Zarządzanie</w:t>
      </w:r>
      <w:r>
        <w:rPr>
          <w:lang w:val="pl-PL"/>
        </w:rPr>
        <w:t xml:space="preserve"> </w:t>
      </w:r>
      <w:r w:rsidRPr="003D03EF">
        <w:rPr>
          <w:lang w:val="pl-PL"/>
        </w:rPr>
        <w:t>wie</w:t>
      </w:r>
      <w:r w:rsidRPr="003D03EF">
        <w:rPr>
          <w:lang w:val="pl-PL"/>
        </w:rPr>
        <w:t>kiem</w:t>
      </w:r>
      <w:r>
        <w:rPr>
          <w:lang w:val="pl-PL"/>
        </w:rPr>
        <w:t xml:space="preserve"> </w:t>
      </w:r>
      <w:r w:rsidRPr="003D03EF">
        <w:rPr>
          <w:lang w:val="pl-PL"/>
        </w:rPr>
        <w:t>w</w:t>
      </w:r>
      <w:r>
        <w:rPr>
          <w:lang w:val="pl-PL"/>
        </w:rPr>
        <w:t xml:space="preserve"> </w:t>
      </w:r>
      <w:r w:rsidRPr="003D03EF">
        <w:rPr>
          <w:lang w:val="pl-PL"/>
        </w:rPr>
        <w:t>organizacji</w:t>
      </w:r>
      <w:r>
        <w:rPr>
          <w:lang w:val="pl-PL"/>
        </w:rPr>
        <w:t xml:space="preserve"> </w:t>
      </w:r>
      <w:r w:rsidRPr="003D03EF">
        <w:rPr>
          <w:lang w:val="pl-PL"/>
        </w:rPr>
        <w:t>–</w:t>
      </w:r>
      <w:r>
        <w:rPr>
          <w:lang w:val="pl-PL"/>
        </w:rPr>
        <w:t xml:space="preserve"> </w:t>
      </w:r>
      <w:r w:rsidRPr="003D03EF">
        <w:rPr>
          <w:lang w:val="pl-PL"/>
        </w:rPr>
        <w:t>związki</w:t>
      </w:r>
      <w:r>
        <w:rPr>
          <w:lang w:val="pl-PL"/>
        </w:rPr>
        <w:t xml:space="preserve"> </w:t>
      </w:r>
      <w:r w:rsidRPr="003D03EF">
        <w:rPr>
          <w:lang w:val="pl-PL"/>
        </w:rPr>
        <w:t>z</w:t>
      </w:r>
      <w:r>
        <w:rPr>
          <w:lang w:val="pl-PL"/>
        </w:rPr>
        <w:t xml:space="preserve"> </w:t>
      </w:r>
      <w:r w:rsidRPr="003D03EF">
        <w:rPr>
          <w:lang w:val="pl-PL"/>
        </w:rPr>
        <w:t>doświadczeniami indywidualnymi</w:t>
      </w:r>
      <w:r w:rsidRPr="003D03EF">
        <w:rPr>
          <w:lang w:val="pl-PL"/>
        </w:rPr>
        <w:tab/>
      </w:r>
      <w:r w:rsidRPr="003D03EF">
        <w:rPr>
          <w:lang w:val="pl-PL"/>
        </w:rPr>
        <w:t>177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Wnioski</w:t>
      </w:r>
      <w:r>
        <w:rPr>
          <w:lang w:val="pl-PL"/>
        </w:rPr>
        <w:tab/>
      </w:r>
      <w:r w:rsidRPr="003D03EF">
        <w:rPr>
          <w:lang w:val="pl-PL"/>
        </w:rPr>
        <w:tab/>
      </w:r>
      <w:r w:rsidRPr="003D03EF">
        <w:rPr>
          <w:lang w:val="pl-PL"/>
        </w:rPr>
        <w:t>181</w:t>
      </w:r>
    </w:p>
    <w:p w:rsidR="00C52549" w:rsidRPr="003D03EF" w:rsidRDefault="003D03EF" w:rsidP="003D03EF">
      <w:pPr>
        <w:rPr>
          <w:lang w:val="pl-PL"/>
        </w:rPr>
      </w:pPr>
      <w:r>
        <w:rPr>
          <w:lang w:val="pl-PL"/>
        </w:rPr>
        <w:t>9.2.</w:t>
      </w:r>
      <w:r>
        <w:rPr>
          <w:lang w:val="pl-PL"/>
        </w:rPr>
        <w:t>3</w:t>
      </w:r>
      <w:r>
        <w:rPr>
          <w:lang w:val="pl-PL"/>
        </w:rPr>
        <w:t xml:space="preserve">. </w:t>
      </w:r>
      <w:r w:rsidRPr="003D03EF">
        <w:rPr>
          <w:lang w:val="pl-PL"/>
        </w:rPr>
        <w:t>Zarządzanie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wiekiem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w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organizacji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–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w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relacji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z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klimatem</w:t>
      </w:r>
      <w:r w:rsidRPr="003D03EF">
        <w:rPr>
          <w:lang w:val="pl-PL"/>
        </w:rPr>
        <w:t xml:space="preserve"> </w:t>
      </w:r>
      <w:r w:rsidRPr="003D03EF">
        <w:rPr>
          <w:lang w:val="pl-PL"/>
        </w:rPr>
        <w:t>organizacyjnym</w:t>
      </w:r>
      <w:r w:rsidRPr="003D03EF">
        <w:rPr>
          <w:lang w:val="pl-PL"/>
        </w:rPr>
        <w:tab/>
        <w:t>183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Wnioski</w:t>
      </w:r>
      <w:r>
        <w:rPr>
          <w:lang w:val="pl-PL"/>
        </w:rPr>
        <w:tab/>
      </w:r>
      <w:r w:rsidRPr="003D03EF">
        <w:rPr>
          <w:lang w:val="pl-PL"/>
        </w:rPr>
        <w:tab/>
      </w:r>
      <w:r w:rsidRPr="003D03EF">
        <w:rPr>
          <w:lang w:val="pl-PL"/>
        </w:rPr>
        <w:t>188</w:t>
      </w:r>
    </w:p>
    <w:p w:rsidR="003D03EF" w:rsidRDefault="003D03EF" w:rsidP="003D03EF">
      <w:pPr>
        <w:rPr>
          <w:lang w:val="pl-PL"/>
        </w:rPr>
      </w:pP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Rozdział 10. Dyskusja wyników i implikacje praktyczn</w:t>
      </w:r>
      <w:r w:rsidRPr="003D03EF">
        <w:rPr>
          <w:lang w:val="pl-PL"/>
        </w:rPr>
        <w:t>e</w:t>
      </w:r>
      <w:r w:rsidRPr="003D03EF">
        <w:rPr>
          <w:lang w:val="pl-PL"/>
        </w:rPr>
        <w:tab/>
      </w:r>
      <w:r w:rsidRPr="003D03EF">
        <w:rPr>
          <w:lang w:val="pl-PL"/>
        </w:rPr>
        <w:t>191</w:t>
      </w:r>
    </w:p>
    <w:p w:rsidR="00C52549" w:rsidRPr="003D03EF" w:rsidRDefault="003D03EF" w:rsidP="003D03EF">
      <w:pPr>
        <w:rPr>
          <w:lang w:val="pl-PL"/>
        </w:rPr>
      </w:pPr>
      <w:r>
        <w:rPr>
          <w:lang w:val="pl-PL"/>
        </w:rPr>
        <w:t xml:space="preserve">10.1. </w:t>
      </w:r>
      <w:r w:rsidRPr="003D03EF">
        <w:rPr>
          <w:lang w:val="pl-PL"/>
        </w:rPr>
        <w:t>Doświadczenia ind</w:t>
      </w:r>
      <w:r w:rsidRPr="003D03EF">
        <w:rPr>
          <w:lang w:val="pl-PL"/>
        </w:rPr>
        <w:t>ywidualne reprezentantów trzech pokoleń dorosłości</w:t>
      </w:r>
      <w:r w:rsidRPr="003D03EF">
        <w:rPr>
          <w:lang w:val="pl-PL"/>
        </w:rPr>
        <w:tab/>
      </w:r>
      <w:r w:rsidRPr="003D03EF">
        <w:rPr>
          <w:lang w:val="pl-PL"/>
        </w:rPr>
        <w:t>191</w:t>
      </w:r>
    </w:p>
    <w:p w:rsidR="00C52549" w:rsidRPr="003D03EF" w:rsidRDefault="003D03EF" w:rsidP="003D03EF">
      <w:pPr>
        <w:rPr>
          <w:lang w:val="pl-PL"/>
        </w:rPr>
      </w:pPr>
      <w:r>
        <w:rPr>
          <w:lang w:val="pl-PL"/>
        </w:rPr>
        <w:t>10.</w:t>
      </w:r>
      <w:r>
        <w:rPr>
          <w:lang w:val="pl-PL"/>
        </w:rPr>
        <w:t>2</w:t>
      </w:r>
      <w:r>
        <w:rPr>
          <w:lang w:val="pl-PL"/>
        </w:rPr>
        <w:t xml:space="preserve">. </w:t>
      </w:r>
      <w:r w:rsidRPr="003D03EF">
        <w:rPr>
          <w:lang w:val="pl-PL"/>
        </w:rPr>
        <w:t>Zarządzanie wiekiem w perspektywie indywidualnej i organizacyjnej</w:t>
      </w:r>
      <w:r w:rsidRPr="003D03EF">
        <w:rPr>
          <w:lang w:val="pl-PL"/>
        </w:rPr>
        <w:tab/>
      </w:r>
      <w:r w:rsidRPr="003D03EF">
        <w:rPr>
          <w:lang w:val="pl-PL"/>
        </w:rPr>
        <w:t>200</w:t>
      </w:r>
    </w:p>
    <w:p w:rsidR="003D03EF" w:rsidRDefault="003D03EF" w:rsidP="003D03EF">
      <w:pPr>
        <w:rPr>
          <w:lang w:val="pl-PL"/>
        </w:rPr>
      </w:pPr>
    </w:p>
    <w:p w:rsidR="00C52549" w:rsidRPr="003D03EF" w:rsidRDefault="003D03EF" w:rsidP="003D03EF">
      <w:pPr>
        <w:rPr>
          <w:lang w:val="pl-PL"/>
        </w:rPr>
      </w:pPr>
      <w:r w:rsidRPr="003D03EF">
        <w:t>Psychosocial</w:t>
      </w:r>
      <w:r w:rsidRPr="003D03EF">
        <w:t xml:space="preserve"> </w:t>
      </w:r>
      <w:r w:rsidRPr="003D03EF">
        <w:t>Aspects</w:t>
      </w:r>
      <w:r w:rsidRPr="003D03EF">
        <w:t xml:space="preserve"> </w:t>
      </w:r>
      <w:r w:rsidRPr="003D03EF">
        <w:t>of</w:t>
      </w:r>
      <w:r w:rsidRPr="003D03EF">
        <w:t xml:space="preserve"> </w:t>
      </w:r>
      <w:r w:rsidRPr="003D03EF">
        <w:t>Life</w:t>
      </w:r>
      <w:r w:rsidRPr="003D03EF">
        <w:t xml:space="preserve"> </w:t>
      </w:r>
      <w:r w:rsidRPr="003D03EF">
        <w:t>and</w:t>
      </w:r>
      <w:r w:rsidRPr="003D03EF">
        <w:t xml:space="preserve"> </w:t>
      </w:r>
      <w:r w:rsidRPr="003D03EF">
        <w:t>Work</w:t>
      </w:r>
      <w:r w:rsidRPr="003D03EF">
        <w:t xml:space="preserve"> </w:t>
      </w:r>
      <w:r w:rsidRPr="003D03EF">
        <w:t>in</w:t>
      </w:r>
      <w:r w:rsidRPr="003D03EF">
        <w:t xml:space="preserve"> </w:t>
      </w:r>
      <w:r w:rsidRPr="003D03EF">
        <w:t>the</w:t>
      </w:r>
      <w:r w:rsidRPr="003D03EF">
        <w:t xml:space="preserve"> </w:t>
      </w:r>
      <w:r w:rsidRPr="003D03EF">
        <w:t>Context</w:t>
      </w:r>
      <w:r w:rsidRPr="003D03EF">
        <w:t xml:space="preserve"> </w:t>
      </w:r>
      <w:r w:rsidRPr="003D03EF">
        <w:t>of</w:t>
      </w:r>
      <w:r w:rsidRPr="003D03EF">
        <w:t xml:space="preserve"> </w:t>
      </w:r>
      <w:r w:rsidRPr="003D03EF">
        <w:t>Intergenerational</w:t>
      </w:r>
      <w:r w:rsidRPr="003D03EF">
        <w:t xml:space="preserve"> </w:t>
      </w:r>
      <w:r w:rsidRPr="003D03EF">
        <w:t>Differences</w:t>
      </w:r>
      <w:r>
        <w:t xml:space="preserve"> </w:t>
      </w:r>
      <w:r w:rsidRPr="003D03EF">
        <w:t xml:space="preserve">and </w:t>
      </w:r>
      <w:proofErr w:type="spellStart"/>
      <w:r w:rsidRPr="003D03EF">
        <w:t>Organisational</w:t>
      </w:r>
      <w:proofErr w:type="spellEnd"/>
      <w:r w:rsidRPr="003D03EF">
        <w:t xml:space="preserve"> Policy (Summary)</w:t>
      </w:r>
      <w:r w:rsidRPr="003D03EF">
        <w:tab/>
      </w:r>
      <w:r w:rsidRPr="003D03EF">
        <w:rPr>
          <w:lang w:val="pl-PL"/>
        </w:rPr>
        <w:t>215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Bibliografia</w:t>
      </w:r>
      <w:r w:rsidRPr="003D03EF">
        <w:rPr>
          <w:lang w:val="pl-PL"/>
        </w:rPr>
        <w:tab/>
      </w:r>
      <w:r w:rsidRPr="003D03EF">
        <w:rPr>
          <w:lang w:val="pl-PL"/>
        </w:rPr>
        <w:t>217</w:t>
      </w:r>
    </w:p>
    <w:p w:rsidR="00C52549" w:rsidRPr="003D03EF" w:rsidRDefault="003D03EF" w:rsidP="003D03EF">
      <w:pPr>
        <w:rPr>
          <w:lang w:val="pl-PL"/>
        </w:rPr>
      </w:pPr>
      <w:r w:rsidRPr="003D03EF">
        <w:rPr>
          <w:lang w:val="pl-PL"/>
        </w:rPr>
        <w:t>Załączniki</w:t>
      </w:r>
      <w:bookmarkStart w:id="0" w:name="_GoBack"/>
      <w:bookmarkEnd w:id="0"/>
      <w:r w:rsidRPr="003D03EF">
        <w:rPr>
          <w:lang w:val="pl-PL"/>
        </w:rPr>
        <w:tab/>
        <w:t>249</w:t>
      </w:r>
    </w:p>
    <w:sectPr w:rsidR="00C52549" w:rsidRPr="003D03EF" w:rsidSect="003D03EF">
      <w:pgSz w:w="9530" w:h="13610"/>
      <w:pgMar w:top="567" w:right="851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2768"/>
    <w:multiLevelType w:val="multilevel"/>
    <w:tmpl w:val="3DB24138"/>
    <w:lvl w:ilvl="0">
      <w:start w:val="9"/>
      <w:numFmt w:val="decimal"/>
      <w:lvlText w:val="%1"/>
      <w:lvlJc w:val="left"/>
      <w:pPr>
        <w:ind w:left="594" w:hanging="3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4" w:hanging="312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57" w:hanging="445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845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4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2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0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9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87" w:hanging="445"/>
      </w:pPr>
      <w:rPr>
        <w:rFonts w:hint="default"/>
      </w:rPr>
    </w:lvl>
  </w:abstractNum>
  <w:abstractNum w:abstractNumId="1">
    <w:nsid w:val="50D8396E"/>
    <w:multiLevelType w:val="multilevel"/>
    <w:tmpl w:val="881AEFFA"/>
    <w:lvl w:ilvl="0">
      <w:start w:val="10"/>
      <w:numFmt w:val="decimal"/>
      <w:lvlText w:val="%1"/>
      <w:lvlJc w:val="left"/>
      <w:pPr>
        <w:ind w:left="681" w:hanging="4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401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201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6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4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2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1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9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7" w:hanging="4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2549"/>
    <w:rsid w:val="003D03EF"/>
    <w:rsid w:val="00C5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1"/>
    </w:pPr>
    <w:rPr>
      <w:rFonts w:ascii="Arial Narrow" w:eastAsia="Arial Narrow" w:hAnsi="Arial Narrow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2018-11-20T13:16:00Z</dcterms:created>
  <dcterms:modified xsi:type="dcterms:W3CDTF">2018-11-20T12:27:00Z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2018-11-20T00:00:00Z</vt:filetime>
  </property>
</Properties>
</file>