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6" w:rsidRPr="00165447" w:rsidRDefault="00457112" w:rsidP="00165447">
      <w:pPr>
        <w:ind w:left="107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2"/>
          <w:lang w:val="pl-PL"/>
        </w:rPr>
        <w:t>Wyk</w:t>
      </w:r>
      <w:r w:rsidRPr="00165447">
        <w:rPr>
          <w:rFonts w:ascii="Calibri" w:hAnsi="Calibri"/>
          <w:color w:val="231F20"/>
          <w:spacing w:val="-1"/>
          <w:lang w:val="pl-PL"/>
        </w:rPr>
        <w:t>az</w:t>
      </w:r>
      <w:r w:rsidRPr="00165447">
        <w:rPr>
          <w:rFonts w:ascii="Calibri" w:hAnsi="Calibri"/>
          <w:color w:val="231F20"/>
          <w:spacing w:val="-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lang w:val="pl-PL"/>
        </w:rPr>
        <w:t>skrótów</w:t>
      </w:r>
      <w:r w:rsidRPr="00165447">
        <w:rPr>
          <w:rFonts w:ascii="Calibri" w:hAnsi="Calibri"/>
          <w:color w:val="231F20"/>
          <w:spacing w:val="-2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7</w:t>
      </w:r>
    </w:p>
    <w:p w:rsidR="00030446" w:rsidRPr="00165447" w:rsidRDefault="00457112" w:rsidP="00165447">
      <w:pPr>
        <w:ind w:left="107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3"/>
          <w:lang w:val="pl-PL"/>
        </w:rPr>
        <w:t>Ws</w:t>
      </w:r>
      <w:r w:rsidRPr="00165447">
        <w:rPr>
          <w:rFonts w:ascii="Calibri" w:hAnsi="Calibri"/>
          <w:color w:val="231F20"/>
          <w:spacing w:val="-2"/>
          <w:lang w:val="pl-PL"/>
        </w:rPr>
        <w:t>tęp</w:t>
      </w:r>
      <w:r w:rsidR="00165447">
        <w:rPr>
          <w:rFonts w:ascii="Calibri" w:hAnsi="Calibri"/>
          <w:color w:val="231F20"/>
          <w:spacing w:val="-2"/>
          <w:lang w:val="pl-PL"/>
        </w:rPr>
        <w:t xml:space="preserve"> </w:t>
      </w:r>
      <w:r w:rsidRPr="00165447">
        <w:rPr>
          <w:rFonts w:ascii="Times New Roman" w:hAnsi="Times New Roman"/>
          <w:color w:val="231F20"/>
          <w:spacing w:val="-2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9</w:t>
      </w:r>
    </w:p>
    <w:p w:rsidR="00165447" w:rsidRDefault="00165447" w:rsidP="00165447">
      <w:pPr>
        <w:ind w:left="107"/>
        <w:rPr>
          <w:rFonts w:ascii="Calibri" w:hAnsi="Calibri"/>
          <w:color w:val="231F20"/>
          <w:spacing w:val="-1"/>
          <w:w w:val="105"/>
          <w:lang w:val="pl-PL"/>
        </w:rPr>
      </w:pPr>
    </w:p>
    <w:p w:rsidR="00030446" w:rsidRPr="00165447" w:rsidRDefault="00457112" w:rsidP="00165447">
      <w:pPr>
        <w:ind w:left="107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zdział</w:t>
      </w:r>
      <w:r w:rsidRPr="00165447">
        <w:rPr>
          <w:rFonts w:ascii="Calibri" w:hAnsi="Calibri"/>
          <w:color w:val="231F20"/>
          <w:spacing w:val="-6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</w:t>
      </w:r>
      <w:r w:rsidR="00165447">
        <w:rPr>
          <w:rFonts w:ascii="Calibri" w:eastAsia="Calibri" w:hAnsi="Calibri" w:cs="Calibri"/>
          <w:lang w:val="pl-PL"/>
        </w:rPr>
        <w:t xml:space="preserve">.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Pojęcie</w:t>
      </w:r>
      <w:r w:rsidRPr="00165447">
        <w:rPr>
          <w:rFonts w:ascii="Calibri" w:hAnsi="Calibri"/>
          <w:b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w w:val="105"/>
          <w:lang w:val="pl-PL"/>
        </w:rPr>
        <w:t>i</w:t>
      </w:r>
      <w:r w:rsidRPr="00165447">
        <w:rPr>
          <w:rFonts w:ascii="Calibri" w:hAnsi="Calibri"/>
          <w:b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3"/>
          <w:w w:val="105"/>
          <w:lang w:val="pl-PL"/>
        </w:rPr>
        <w:t>charakter</w:t>
      </w:r>
      <w:r w:rsidRPr="00165447">
        <w:rPr>
          <w:rFonts w:ascii="Calibri" w:hAnsi="Calibri"/>
          <w:b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prawa</w:t>
      </w:r>
      <w:r w:rsidRPr="00165447">
        <w:rPr>
          <w:rFonts w:ascii="Calibri" w:hAnsi="Calibri"/>
          <w:b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własności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b/>
          <w:color w:val="231F20"/>
          <w:w w:val="105"/>
          <w:lang w:val="pl-PL"/>
        </w:rPr>
        <w:t>13</w:t>
      </w:r>
    </w:p>
    <w:p w:rsidR="00030446" w:rsidRPr="00165447" w:rsidRDefault="00457112" w:rsidP="00165447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3"/>
          <w:w w:val="105"/>
          <w:lang w:val="pl-PL"/>
        </w:rPr>
        <w:t>Is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tota,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eść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wy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znaczniki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granic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Times New Roman" w:hAnsi="Times New Roman"/>
          <w:color w:val="231F20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13</w:t>
      </w:r>
    </w:p>
    <w:p w:rsidR="00030446" w:rsidRPr="00165447" w:rsidRDefault="00457112" w:rsidP="00165447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Zakr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es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przedmio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towy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własności.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ojęcie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nieruchomości</w:t>
      </w:r>
      <w:r w:rsidRPr="00165447">
        <w:rPr>
          <w:rFonts w:ascii="Times New Roman" w:hAnsi="Times New Roman"/>
          <w:color w:val="231F20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28</w:t>
      </w:r>
    </w:p>
    <w:p w:rsidR="00030446" w:rsidRPr="00165447" w:rsidRDefault="00457112" w:rsidP="00165447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Zakr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es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podmio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towy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Times New Roman" w:hAnsi="Times New Roman"/>
          <w:color w:val="231F20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37</w:t>
      </w:r>
    </w:p>
    <w:p w:rsidR="00030446" w:rsidRPr="00165447" w:rsidRDefault="00457112" w:rsidP="00165447">
      <w:pPr>
        <w:numPr>
          <w:ilvl w:val="1"/>
          <w:numId w:val="4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2"/>
          <w:w w:val="105"/>
          <w:lang w:val="pl-PL"/>
        </w:rPr>
        <w:t>Pr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awo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jak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publiczne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prawo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podmio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towe</w:t>
      </w:r>
      <w:r w:rsidRPr="00165447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42</w:t>
      </w:r>
    </w:p>
    <w:p w:rsidR="00165447" w:rsidRDefault="00165447" w:rsidP="00165447">
      <w:pPr>
        <w:ind w:left="107"/>
        <w:rPr>
          <w:rFonts w:ascii="Calibri" w:hAnsi="Calibri"/>
          <w:color w:val="231F20"/>
          <w:spacing w:val="-1"/>
          <w:w w:val="105"/>
          <w:lang w:val="pl-PL"/>
        </w:rPr>
      </w:pPr>
    </w:p>
    <w:p w:rsidR="00030446" w:rsidRPr="00165447" w:rsidRDefault="00457112" w:rsidP="00165447">
      <w:pPr>
        <w:ind w:left="107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zdział</w:t>
      </w:r>
      <w:r w:rsidRPr="00165447">
        <w:rPr>
          <w:rFonts w:ascii="Calibri" w:hAnsi="Calibri"/>
          <w:color w:val="231F20"/>
          <w:spacing w:val="-6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II</w:t>
      </w:r>
      <w:r w:rsidR="00165447">
        <w:rPr>
          <w:rFonts w:ascii="Calibri" w:eastAsia="Calibri" w:hAnsi="Calibri" w:cs="Calibri"/>
          <w:lang w:val="pl-PL"/>
        </w:rPr>
        <w:t xml:space="preserve">.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De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terminanty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administracyjnoprawnych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ograniczeń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prawa</w:t>
      </w:r>
      <w:r w:rsidR="00165447">
        <w:rPr>
          <w:rFonts w:ascii="Calibri" w:eastAsia="Calibri" w:hAnsi="Calibri" w:cs="Calibri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własności</w:t>
      </w:r>
      <w:r w:rsidRPr="00165447">
        <w:rPr>
          <w:rFonts w:ascii="Calibri" w:hAnsi="Calibri"/>
          <w:b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nieruchomości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b/>
          <w:color w:val="231F20"/>
          <w:w w:val="105"/>
          <w:lang w:val="pl-PL"/>
        </w:rPr>
        <w:t>47</w:t>
      </w:r>
    </w:p>
    <w:p w:rsidR="00030446" w:rsidRPr="00165447" w:rsidRDefault="00457112" w:rsidP="00165447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P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ojęcie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klasyfikacja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det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erminant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ów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acyjnopr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awny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ch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ogranicz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eń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1"/>
          <w:lang w:val="pl-PL"/>
        </w:rPr>
        <w:t>wa</w:t>
      </w:r>
      <w:r w:rsidRPr="00165447">
        <w:rPr>
          <w:rFonts w:ascii="Calibri" w:hAnsi="Calibri"/>
          <w:color w:val="231F20"/>
          <w:spacing w:val="-5"/>
          <w:lang w:val="pl-PL"/>
        </w:rPr>
        <w:t xml:space="preserve"> </w:t>
      </w:r>
      <w:r w:rsidRPr="00165447">
        <w:rPr>
          <w:rFonts w:ascii="Calibri" w:hAnsi="Calibri"/>
          <w:color w:val="231F20"/>
          <w:lang w:val="pl-PL"/>
        </w:rPr>
        <w:t>własności</w:t>
      </w:r>
      <w:r w:rsidRPr="00165447">
        <w:rPr>
          <w:rFonts w:ascii="Calibri" w:hAnsi="Calibri"/>
          <w:color w:val="231F20"/>
          <w:spacing w:val="-4"/>
          <w:lang w:val="pl-PL"/>
        </w:rPr>
        <w:t xml:space="preserve"> </w:t>
      </w:r>
      <w:r w:rsidRPr="00165447">
        <w:rPr>
          <w:rFonts w:ascii="Calibri" w:hAnsi="Calibri"/>
          <w:color w:val="231F20"/>
          <w:lang w:val="pl-PL"/>
        </w:rPr>
        <w:t>nieruchomości</w:t>
      </w:r>
      <w:r w:rsidRPr="00165447">
        <w:rPr>
          <w:rFonts w:ascii="Times New Roman" w:hAnsi="Times New Roman"/>
          <w:color w:val="231F20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47</w:t>
      </w:r>
    </w:p>
    <w:p w:rsidR="00030446" w:rsidRPr="00165447" w:rsidRDefault="00457112" w:rsidP="00165447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Interes</w:t>
      </w:r>
      <w:r w:rsidRPr="00165447">
        <w:rPr>
          <w:rFonts w:ascii="Calibri"/>
          <w:color w:val="231F20"/>
          <w:spacing w:val="-5"/>
          <w:lang w:val="pl-PL"/>
        </w:rPr>
        <w:t xml:space="preserve"> </w:t>
      </w:r>
      <w:r w:rsidRPr="00165447">
        <w:rPr>
          <w:rFonts w:ascii="Calibri"/>
          <w:color w:val="231F20"/>
          <w:lang w:val="pl-PL"/>
        </w:rPr>
        <w:t>publiczny</w:t>
      </w:r>
      <w:r w:rsidRPr="00165447">
        <w:rPr>
          <w:rFonts w:ascii="Times New Roman"/>
          <w:color w:val="231F20"/>
          <w:lang w:val="pl-PL"/>
        </w:rPr>
        <w:tab/>
      </w:r>
      <w:r w:rsidRPr="00165447">
        <w:rPr>
          <w:rFonts w:ascii="Calibri"/>
          <w:color w:val="231F20"/>
          <w:lang w:val="pl-PL"/>
        </w:rPr>
        <w:t>56</w:t>
      </w:r>
    </w:p>
    <w:p w:rsidR="00030446" w:rsidRPr="00165447" w:rsidRDefault="00457112" w:rsidP="00165447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Zasada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ochrony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Times New Roman" w:hAnsi="Times New Roman"/>
          <w:color w:val="231F20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63</w:t>
      </w:r>
    </w:p>
    <w:p w:rsidR="00030446" w:rsidRPr="00165447" w:rsidRDefault="00457112" w:rsidP="00165447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Zasada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proporcjonalności</w:t>
      </w:r>
      <w:r w:rsidRPr="00165447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79</w:t>
      </w:r>
    </w:p>
    <w:p w:rsidR="00165447" w:rsidRDefault="00165447" w:rsidP="00165447">
      <w:pPr>
        <w:ind w:left="107"/>
        <w:rPr>
          <w:rFonts w:ascii="Calibri" w:hAnsi="Calibri"/>
          <w:color w:val="231F20"/>
          <w:spacing w:val="-1"/>
          <w:w w:val="105"/>
          <w:lang w:val="pl-PL"/>
        </w:rPr>
      </w:pPr>
    </w:p>
    <w:p w:rsidR="00030446" w:rsidRPr="00165447" w:rsidRDefault="00457112" w:rsidP="00165447">
      <w:pPr>
        <w:ind w:left="107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zdział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III</w:t>
      </w:r>
      <w:r w:rsidR="00165447">
        <w:rPr>
          <w:rFonts w:ascii="Calibri" w:eastAsia="Calibri" w:hAnsi="Calibri" w:cs="Calibri"/>
          <w:lang w:val="pl-PL"/>
        </w:rPr>
        <w:t xml:space="preserve">.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Instytucje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administracyjnoprawnych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ograniczeń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prawa</w:t>
      </w:r>
      <w:r w:rsidRPr="00165447">
        <w:rPr>
          <w:rFonts w:ascii="Calibri" w:hAnsi="Calibri"/>
          <w:b/>
          <w:color w:val="231F20"/>
          <w:spacing w:val="26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własności</w:t>
      </w:r>
      <w:r w:rsidRPr="00165447">
        <w:rPr>
          <w:rFonts w:ascii="Calibri" w:hAnsi="Calibri"/>
          <w:b/>
          <w:color w:val="231F20"/>
          <w:spacing w:val="69"/>
          <w:w w:val="111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nieruchomości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b/>
          <w:color w:val="231F20"/>
          <w:w w:val="105"/>
          <w:lang w:val="pl-PL"/>
        </w:rPr>
        <w:t>85</w:t>
      </w:r>
    </w:p>
    <w:p w:rsidR="00030446" w:rsidRPr="00165447" w:rsidRDefault="00457112" w:rsidP="00165447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5"/>
          <w:w w:val="105"/>
          <w:lang w:val="pl-PL"/>
        </w:rPr>
        <w:t>Char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ak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>ter</w:t>
      </w:r>
      <w:r w:rsidRPr="00165447">
        <w:rPr>
          <w:rFonts w:ascii="Calibri" w:hAnsi="Calibri"/>
          <w:color w:val="231F20"/>
          <w:spacing w:val="-14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ac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yjnoprawny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ch</w:t>
      </w:r>
      <w:r w:rsidRPr="00165447">
        <w:rPr>
          <w:rFonts w:ascii="Calibri" w:hAnsi="Calibri"/>
          <w:color w:val="231F20"/>
          <w:spacing w:val="-1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ogr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anicz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eń</w:t>
      </w:r>
      <w:r w:rsidRPr="00165447">
        <w:rPr>
          <w:rFonts w:ascii="Calibri" w:hAnsi="Calibri"/>
          <w:color w:val="231F20"/>
          <w:spacing w:val="-1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4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14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własności</w:t>
      </w:r>
      <w:r w:rsidRPr="00165447">
        <w:rPr>
          <w:rFonts w:ascii="Calibri" w:hAnsi="Calibri"/>
          <w:color w:val="231F20"/>
          <w:spacing w:val="-1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nieruchomości</w:t>
      </w:r>
      <w:r w:rsidRPr="00165447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85</w:t>
      </w:r>
    </w:p>
    <w:p w:rsidR="00030446" w:rsidRPr="00165447" w:rsidRDefault="00457112" w:rsidP="00165447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acyjnopr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awne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ograniczenia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nieruchomości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</w:t>
      </w:r>
      <w:r w:rsidRPr="00165447">
        <w:rPr>
          <w:rFonts w:ascii="Calibri" w:hAnsi="Calibri"/>
          <w:color w:val="231F20"/>
          <w:spacing w:val="-10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formie</w:t>
      </w:r>
      <w:r w:rsidR="00165447" w:rsidRPr="00165447">
        <w:rPr>
          <w:rFonts w:ascii="Calibri" w:eastAsia="Calibri" w:hAnsi="Calibri" w:cs="Calibri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aktu</w:t>
      </w:r>
      <w:r w:rsidRPr="00165447">
        <w:rPr>
          <w:rFonts w:ascii="Calibri"/>
          <w:color w:val="231F20"/>
          <w:spacing w:val="-5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normatywnego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92</w:t>
      </w:r>
    </w:p>
    <w:p w:rsidR="00030446" w:rsidRPr="00165447" w:rsidRDefault="00457112" w:rsidP="00165447">
      <w:pPr>
        <w:numPr>
          <w:ilvl w:val="1"/>
          <w:numId w:val="2"/>
        </w:numPr>
        <w:ind w:right="108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F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ormy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ak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tu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g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s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oso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wane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g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jak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ogranicz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enie</w:t>
      </w:r>
      <w:r w:rsidRPr="00165447">
        <w:rPr>
          <w:rFonts w:ascii="Calibri" w:hAnsi="Calibri"/>
          <w:color w:val="231F20"/>
          <w:spacing w:val="-9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Calibri" w:hAnsi="Calibri"/>
          <w:color w:val="231F20"/>
          <w:spacing w:val="39"/>
          <w:w w:val="104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nieruchomości</w:t>
      </w:r>
      <w:r w:rsidRPr="00165447">
        <w:rPr>
          <w:rFonts w:ascii="Times New Roman" w:hAnsi="Times New Roman"/>
          <w:color w:val="231F20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124</w:t>
      </w:r>
    </w:p>
    <w:p w:rsidR="00030446" w:rsidRPr="00165447" w:rsidRDefault="00457112" w:rsidP="00165447">
      <w:pPr>
        <w:numPr>
          <w:ilvl w:val="2"/>
          <w:numId w:val="2"/>
        </w:numPr>
        <w:ind w:hanging="570"/>
        <w:rPr>
          <w:rFonts w:ascii="Calibri" w:eastAsia="Calibri" w:hAnsi="Calibri" w:cs="Calibri"/>
          <w:lang w:val="pl-PL"/>
        </w:rPr>
      </w:pPr>
      <w:r w:rsidRPr="00165447">
        <w:rPr>
          <w:rFonts w:ascii="Calibri" w:eastAsia="Calibri" w:hAnsi="Calibri" w:cs="Calibri"/>
          <w:color w:val="231F20"/>
          <w:spacing w:val="-2"/>
          <w:lang w:val="pl-PL"/>
        </w:rPr>
        <w:t>Akt</w:t>
      </w:r>
      <w:r w:rsidRPr="00165447">
        <w:rPr>
          <w:rFonts w:ascii="Calibri" w:eastAsia="Calibri" w:hAnsi="Calibri" w:cs="Calibri"/>
          <w:color w:val="231F20"/>
          <w:spacing w:val="-4"/>
          <w:lang w:val="pl-PL"/>
        </w:rPr>
        <w:t xml:space="preserve"> </w:t>
      </w:r>
      <w:r w:rsidRPr="00165447">
        <w:rPr>
          <w:rFonts w:ascii="Calibri" w:eastAsia="Calibri" w:hAnsi="Calibri" w:cs="Calibri"/>
          <w:color w:val="231F20"/>
          <w:spacing w:val="-1"/>
          <w:lang w:val="pl-PL"/>
        </w:rPr>
        <w:t>administracyjny</w:t>
      </w:r>
      <w:r w:rsidRPr="00165447">
        <w:rPr>
          <w:rFonts w:ascii="Calibri" w:eastAsia="Calibri" w:hAnsi="Calibri" w:cs="Calibri"/>
          <w:color w:val="231F20"/>
          <w:spacing w:val="-3"/>
          <w:lang w:val="pl-PL"/>
        </w:rPr>
        <w:t xml:space="preserve"> </w:t>
      </w:r>
      <w:r w:rsidRPr="00165447">
        <w:rPr>
          <w:rFonts w:ascii="Calibri" w:eastAsia="Calibri" w:hAnsi="Calibri" w:cs="Calibri"/>
          <w:color w:val="231F20"/>
          <w:lang w:val="pl-PL"/>
        </w:rPr>
        <w:t>–</w:t>
      </w:r>
      <w:r w:rsidRPr="00165447">
        <w:rPr>
          <w:rFonts w:ascii="Calibri" w:eastAsia="Calibri" w:hAnsi="Calibri" w:cs="Calibri"/>
          <w:color w:val="231F20"/>
          <w:spacing w:val="-3"/>
          <w:lang w:val="pl-PL"/>
        </w:rPr>
        <w:t xml:space="preserve"> </w:t>
      </w:r>
      <w:r w:rsidRPr="00165447">
        <w:rPr>
          <w:rFonts w:ascii="Calibri" w:eastAsia="Calibri" w:hAnsi="Calibri" w:cs="Calibri"/>
          <w:color w:val="231F20"/>
          <w:spacing w:val="-1"/>
          <w:lang w:val="pl-PL"/>
        </w:rPr>
        <w:t>zagadnienia</w:t>
      </w:r>
      <w:r w:rsidRPr="00165447">
        <w:rPr>
          <w:rFonts w:ascii="Calibri" w:eastAsia="Calibri" w:hAnsi="Calibri" w:cs="Calibri"/>
          <w:color w:val="231F20"/>
          <w:spacing w:val="-3"/>
          <w:lang w:val="pl-PL"/>
        </w:rPr>
        <w:t xml:space="preserve"> </w:t>
      </w:r>
      <w:r w:rsidRPr="00165447">
        <w:rPr>
          <w:rFonts w:ascii="Calibri" w:eastAsia="Calibri" w:hAnsi="Calibri" w:cs="Calibri"/>
          <w:color w:val="231F20"/>
          <w:spacing w:val="-2"/>
          <w:lang w:val="pl-PL"/>
        </w:rPr>
        <w:t>wprowadzające</w:t>
      </w:r>
      <w:r w:rsidRPr="00165447">
        <w:rPr>
          <w:rFonts w:ascii="Times New Roman" w:eastAsia="Times New Roman" w:hAnsi="Times New Roman" w:cs="Times New Roman"/>
          <w:color w:val="231F20"/>
          <w:spacing w:val="-2"/>
          <w:lang w:val="pl-PL"/>
        </w:rPr>
        <w:tab/>
      </w:r>
      <w:r w:rsidRPr="00165447">
        <w:rPr>
          <w:rFonts w:ascii="Calibri" w:eastAsia="Calibri" w:hAnsi="Calibri" w:cs="Calibri"/>
          <w:color w:val="231F20"/>
          <w:lang w:val="pl-PL"/>
        </w:rPr>
        <w:t>124</w:t>
      </w:r>
    </w:p>
    <w:p w:rsidR="00030446" w:rsidRPr="00165447" w:rsidRDefault="00457112" w:rsidP="00165447">
      <w:pPr>
        <w:numPr>
          <w:ilvl w:val="2"/>
          <w:numId w:val="2"/>
        </w:numPr>
        <w:ind w:left="1071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Pozwolenia</w:t>
      </w:r>
      <w:r w:rsidRPr="00165447">
        <w:rPr>
          <w:rFonts w:ascii="Calibri"/>
          <w:color w:val="231F20"/>
          <w:spacing w:val="-5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administracyjne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127</w:t>
      </w:r>
    </w:p>
    <w:p w:rsidR="00030446" w:rsidRPr="00165447" w:rsidRDefault="00457112" w:rsidP="00165447">
      <w:pPr>
        <w:numPr>
          <w:ilvl w:val="2"/>
          <w:numId w:val="2"/>
        </w:numPr>
        <w:ind w:left="1071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w w:val="105"/>
          <w:lang w:val="pl-PL"/>
        </w:rPr>
        <w:t>Nakazy</w:t>
      </w:r>
      <w:r w:rsidRPr="00165447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/>
          <w:color w:val="231F20"/>
          <w:w w:val="105"/>
          <w:lang w:val="pl-PL"/>
        </w:rPr>
        <w:t>i</w:t>
      </w:r>
      <w:r w:rsidRPr="00165447">
        <w:rPr>
          <w:rFonts w:asci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/>
          <w:color w:val="231F20"/>
          <w:spacing w:val="-2"/>
          <w:w w:val="105"/>
          <w:lang w:val="pl-PL"/>
        </w:rPr>
        <w:t>zakaz</w:t>
      </w:r>
      <w:r w:rsidRPr="00165447">
        <w:rPr>
          <w:rFonts w:ascii="Calibri"/>
          <w:color w:val="231F20"/>
          <w:spacing w:val="-3"/>
          <w:w w:val="105"/>
          <w:lang w:val="pl-PL"/>
        </w:rPr>
        <w:t>y</w:t>
      </w:r>
      <w:r w:rsidRPr="00165447">
        <w:rPr>
          <w:rFonts w:ascii="Times New Roman"/>
          <w:color w:val="231F20"/>
          <w:spacing w:val="-3"/>
          <w:w w:val="105"/>
          <w:lang w:val="pl-PL"/>
        </w:rPr>
        <w:tab/>
      </w:r>
      <w:r w:rsidRPr="00165447">
        <w:rPr>
          <w:rFonts w:ascii="Calibri"/>
          <w:color w:val="231F20"/>
          <w:w w:val="105"/>
          <w:lang w:val="pl-PL"/>
        </w:rPr>
        <w:t>143</w:t>
      </w:r>
    </w:p>
    <w:p w:rsidR="00030446" w:rsidRPr="00165447" w:rsidRDefault="00457112" w:rsidP="00165447">
      <w:pPr>
        <w:numPr>
          <w:ilvl w:val="2"/>
          <w:numId w:val="2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w w:val="105"/>
          <w:lang w:val="pl-PL"/>
        </w:rPr>
        <w:t>Akty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obciążając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nieruchomość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aw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ami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na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zecz</w:t>
      </w:r>
      <w:r w:rsidRPr="00165447">
        <w:rPr>
          <w:rFonts w:ascii="Calibri" w:hAns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osób</w:t>
      </w:r>
      <w:r w:rsidR="00165447" w:rsidRPr="00165447">
        <w:rPr>
          <w:rFonts w:ascii="Calibri" w:hAnsi="Calibri"/>
          <w:color w:val="231F20"/>
          <w:w w:val="105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trzecich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157</w:t>
      </w:r>
    </w:p>
    <w:p w:rsidR="00030446" w:rsidRPr="00165447" w:rsidRDefault="00457112" w:rsidP="00165447">
      <w:pPr>
        <w:numPr>
          <w:ilvl w:val="2"/>
          <w:numId w:val="2"/>
        </w:numPr>
        <w:ind w:right="105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2"/>
          <w:w w:val="105"/>
          <w:lang w:val="pl-PL"/>
        </w:rPr>
        <w:t>Akty</w:t>
      </w:r>
      <w:r w:rsidRPr="00165447">
        <w:rPr>
          <w:rFonts w:ascii="Calibri" w:hAnsi="Calibri"/>
          <w:color w:val="231F20"/>
          <w:spacing w:val="-6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us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anawiając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szcz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gólny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eżim</w:t>
      </w:r>
      <w:r w:rsidRPr="00165447">
        <w:rPr>
          <w:rFonts w:ascii="Calibri" w:hAnsi="Calibri"/>
          <w:color w:val="231F20"/>
          <w:spacing w:val="-6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awny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dla</w:t>
      </w:r>
      <w:r w:rsidRPr="00165447">
        <w:rPr>
          <w:rFonts w:ascii="Calibri" w:hAnsi="Calibri"/>
          <w:color w:val="231F20"/>
          <w:spacing w:val="-5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nieru</w:t>
      </w:r>
      <w:r w:rsidRPr="00165447">
        <w:rPr>
          <w:rFonts w:ascii="Calibri" w:hAnsi="Calibri"/>
          <w:color w:val="231F20"/>
          <w:w w:val="105"/>
          <w:lang w:val="pl-PL"/>
        </w:rPr>
        <w:t>chomości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bądź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jej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części</w:t>
      </w:r>
      <w:r w:rsidRPr="00165447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color w:val="231F20"/>
          <w:w w:val="95"/>
          <w:lang w:val="pl-PL"/>
        </w:rPr>
        <w:t>163</w:t>
      </w:r>
    </w:p>
    <w:p w:rsidR="00030446" w:rsidRPr="00165447" w:rsidRDefault="00457112" w:rsidP="00165447">
      <w:pPr>
        <w:numPr>
          <w:ilvl w:val="1"/>
          <w:numId w:val="2"/>
        </w:numPr>
        <w:ind w:left="507" w:right="824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acyjnopr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awne</w:t>
      </w:r>
      <w:r w:rsidRPr="00165447">
        <w:rPr>
          <w:rFonts w:ascii="Calibri" w:hAnsi="Calibri"/>
          <w:color w:val="231F20"/>
          <w:spacing w:val="3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ograniczenia</w:t>
      </w:r>
      <w:r w:rsidRPr="00165447">
        <w:rPr>
          <w:rFonts w:ascii="Calibri" w:hAnsi="Calibri"/>
          <w:color w:val="231F20"/>
          <w:spacing w:val="3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praw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a</w:t>
      </w:r>
      <w:r w:rsidRPr="00165447">
        <w:rPr>
          <w:rFonts w:ascii="Calibri" w:hAnsi="Calibri"/>
          <w:color w:val="231F20"/>
          <w:spacing w:val="3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własności</w:t>
      </w:r>
      <w:r w:rsidRPr="00165447">
        <w:rPr>
          <w:rFonts w:ascii="Calibri" w:hAnsi="Calibri"/>
          <w:color w:val="231F20"/>
          <w:spacing w:val="3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nieruchomości,</w:t>
      </w:r>
      <w:r w:rsidRPr="00165447">
        <w:rPr>
          <w:rFonts w:ascii="Calibri" w:hAnsi="Calibri"/>
          <w:color w:val="231F20"/>
          <w:spacing w:val="3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k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tóre</w:t>
      </w:r>
      <w:r w:rsidRPr="00165447">
        <w:rPr>
          <w:rFonts w:ascii="Calibri" w:hAnsi="Calibri"/>
          <w:color w:val="231F20"/>
          <w:spacing w:val="31"/>
          <w:w w:val="99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mogą</w:t>
      </w:r>
      <w:r w:rsidRPr="00165447">
        <w:rPr>
          <w:rFonts w:ascii="Calibri" w:hAnsi="Calibri"/>
          <w:color w:val="231F20"/>
          <w:spacing w:val="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być</w:t>
      </w:r>
      <w:r w:rsidRPr="00165447">
        <w:rPr>
          <w:rFonts w:ascii="Calibri" w:hAnsi="Calibri"/>
          <w:color w:val="231F20"/>
          <w:spacing w:val="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us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anawiane</w:t>
      </w:r>
      <w:r w:rsidRPr="00165447">
        <w:rPr>
          <w:rFonts w:ascii="Calibri" w:hAnsi="Calibri"/>
          <w:color w:val="231F20"/>
          <w:spacing w:val="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alt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ernatywnie</w:t>
      </w:r>
      <w:r w:rsidRPr="00165447">
        <w:rPr>
          <w:rFonts w:ascii="Calibri" w:hAnsi="Calibri"/>
          <w:color w:val="231F20"/>
          <w:spacing w:val="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</w:t>
      </w:r>
      <w:r w:rsidRPr="00165447">
        <w:rPr>
          <w:rFonts w:ascii="Calibri" w:hAnsi="Calibri"/>
          <w:color w:val="231F20"/>
          <w:spacing w:val="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formie</w:t>
      </w:r>
      <w:r w:rsidRPr="00165447">
        <w:rPr>
          <w:rFonts w:ascii="Calibri" w:hAnsi="Calibri"/>
          <w:color w:val="231F20"/>
          <w:spacing w:val="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ak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tu</w:t>
      </w:r>
      <w:r w:rsidRPr="00165447">
        <w:rPr>
          <w:rFonts w:ascii="Calibri" w:hAnsi="Calibri"/>
          <w:color w:val="231F20"/>
          <w:spacing w:val="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norma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tywne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g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bądź</w:t>
      </w:r>
      <w:r w:rsidRPr="00165447">
        <w:rPr>
          <w:rFonts w:ascii="Calibri" w:hAnsi="Calibri"/>
          <w:color w:val="231F20"/>
          <w:spacing w:val="3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ak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tu</w:t>
      </w:r>
      <w:r w:rsidR="00165447" w:rsidRPr="00165447">
        <w:rPr>
          <w:rFonts w:ascii="Calibri" w:eastAsia="Calibri" w:hAnsi="Calibri" w:cs="Calibri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administracyjnego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168</w:t>
      </w:r>
    </w:p>
    <w:p w:rsidR="00165447" w:rsidRDefault="00165447" w:rsidP="00165447">
      <w:pPr>
        <w:ind w:left="110"/>
        <w:rPr>
          <w:rFonts w:ascii="Calibri" w:hAnsi="Calibri"/>
          <w:color w:val="231F20"/>
          <w:spacing w:val="-1"/>
          <w:lang w:val="pl-PL"/>
        </w:rPr>
      </w:pP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lang w:val="pl-PL"/>
        </w:rPr>
        <w:t>Rozdział</w:t>
      </w:r>
      <w:r w:rsidRPr="00165447">
        <w:rPr>
          <w:rFonts w:ascii="Calibri" w:hAnsi="Calibri"/>
          <w:color w:val="231F20"/>
          <w:spacing w:val="14"/>
          <w:lang w:val="pl-PL"/>
        </w:rPr>
        <w:t xml:space="preserve"> </w:t>
      </w:r>
      <w:r w:rsidRPr="00165447">
        <w:rPr>
          <w:rFonts w:ascii="Calibri" w:hAnsi="Calibri"/>
          <w:color w:val="231F20"/>
          <w:lang w:val="pl-PL"/>
        </w:rPr>
        <w:t>IV</w:t>
      </w:r>
      <w:r w:rsidR="00165447">
        <w:rPr>
          <w:rFonts w:ascii="Calibri" w:eastAsia="Calibri" w:hAnsi="Calibri" w:cs="Calibri"/>
          <w:lang w:val="pl-PL"/>
        </w:rPr>
        <w:t xml:space="preserve">.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Środki</w:t>
      </w:r>
      <w:r w:rsidRPr="00165447">
        <w:rPr>
          <w:rFonts w:ascii="Calibri" w:hAnsi="Calibri"/>
          <w:b/>
          <w:color w:val="231F20"/>
          <w:spacing w:val="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ochrony</w:t>
      </w:r>
      <w:r w:rsidRPr="00165447">
        <w:rPr>
          <w:rFonts w:ascii="Calibri" w:hAnsi="Calibri"/>
          <w:b/>
          <w:color w:val="231F20"/>
          <w:spacing w:val="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prawa</w:t>
      </w:r>
      <w:r w:rsidRPr="00165447">
        <w:rPr>
          <w:rFonts w:ascii="Calibri" w:hAnsi="Calibri"/>
          <w:b/>
          <w:color w:val="231F20"/>
          <w:spacing w:val="9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własności</w:t>
      </w:r>
      <w:r w:rsidRPr="00165447">
        <w:rPr>
          <w:rFonts w:ascii="Calibri" w:hAnsi="Calibri"/>
          <w:b/>
          <w:color w:val="231F20"/>
          <w:spacing w:val="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w w:val="105"/>
          <w:lang w:val="pl-PL"/>
        </w:rPr>
        <w:t>w</w:t>
      </w:r>
      <w:r w:rsidRPr="00165447">
        <w:rPr>
          <w:rFonts w:ascii="Calibri" w:hAnsi="Calibri"/>
          <w:b/>
          <w:color w:val="231F20"/>
          <w:spacing w:val="9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w w:val="105"/>
          <w:lang w:val="pl-PL"/>
        </w:rPr>
        <w:t>sytuacji</w:t>
      </w:r>
      <w:r w:rsidRPr="00165447">
        <w:rPr>
          <w:rFonts w:ascii="Calibri" w:hAnsi="Calibri"/>
          <w:b/>
          <w:color w:val="231F20"/>
          <w:spacing w:val="8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jeg</w:t>
      </w:r>
      <w:r w:rsidRPr="00165447">
        <w:rPr>
          <w:rFonts w:ascii="Calibri" w:hAnsi="Calibri"/>
          <w:b/>
          <w:color w:val="231F20"/>
          <w:spacing w:val="-3"/>
          <w:w w:val="105"/>
          <w:lang w:val="pl-PL"/>
        </w:rPr>
        <w:t>o</w:t>
      </w:r>
      <w:r w:rsidRPr="00165447">
        <w:rPr>
          <w:rFonts w:ascii="Calibri" w:hAnsi="Calibri"/>
          <w:b/>
          <w:color w:val="231F20"/>
          <w:spacing w:val="31"/>
          <w:w w:val="103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2"/>
          <w:w w:val="105"/>
          <w:lang w:val="pl-PL"/>
        </w:rPr>
        <w:t>administracyjnoprawneg</w:t>
      </w:r>
      <w:r w:rsidRPr="00165447">
        <w:rPr>
          <w:rFonts w:ascii="Calibri" w:hAnsi="Calibri"/>
          <w:b/>
          <w:color w:val="231F20"/>
          <w:spacing w:val="-3"/>
          <w:w w:val="105"/>
          <w:lang w:val="pl-PL"/>
        </w:rPr>
        <w:t>o</w:t>
      </w:r>
      <w:r w:rsidRPr="00165447">
        <w:rPr>
          <w:rFonts w:ascii="Calibri" w:hAnsi="Calibri"/>
          <w:b/>
          <w:color w:val="231F20"/>
          <w:spacing w:val="21"/>
          <w:w w:val="105"/>
          <w:lang w:val="pl-PL"/>
        </w:rPr>
        <w:t xml:space="preserve"> 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>ograniczenia</w:t>
      </w:r>
      <w:r w:rsidRPr="00165447">
        <w:rPr>
          <w:rFonts w:ascii="Calibri" w:hAnsi="Calibri"/>
          <w:b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b/>
          <w:color w:val="231F20"/>
          <w:lang w:val="pl-PL"/>
        </w:rPr>
        <w:t>171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lang w:val="pl-PL"/>
        </w:rPr>
        <w:t>Zagadnienia</w:t>
      </w:r>
      <w:r w:rsidRPr="00165447">
        <w:rPr>
          <w:rFonts w:ascii="Calibri" w:hAnsi="Calibri"/>
          <w:color w:val="231F20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3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lang w:val="pl-PL"/>
        </w:rPr>
        <w:t>wprowadzające</w:t>
      </w:r>
      <w:r w:rsidRPr="00165447">
        <w:rPr>
          <w:rFonts w:ascii="Times New Roman" w:hAnsi="Times New Roman"/>
          <w:color w:val="231F20"/>
          <w:spacing w:val="-2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171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w w:val="105"/>
          <w:lang w:val="pl-PL"/>
        </w:rPr>
        <w:t>Środki</w:t>
      </w:r>
      <w:r w:rsidRPr="00165447">
        <w:rPr>
          <w:rFonts w:ascii="Calibri" w:hAnsi="Calibri"/>
          <w:color w:val="231F20"/>
          <w:spacing w:val="-1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ochrony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ins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ancy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jnej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i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pozains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ancy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jnej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w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ok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u</w:t>
      </w:r>
      <w:r w:rsidRPr="00165447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pos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tępow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ania</w:t>
      </w:r>
      <w:r w:rsidRPr="00165447">
        <w:rPr>
          <w:rFonts w:ascii="Calibri" w:hAnsi="Calibri"/>
          <w:color w:val="231F20"/>
          <w:spacing w:val="-18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</w:t>
      </w:r>
      <w:r w:rsidRPr="00165447">
        <w:rPr>
          <w:rFonts w:ascii="Calibri"/>
          <w:color w:val="231F20"/>
          <w:spacing w:val="-1"/>
          <w:lang w:val="pl-PL"/>
        </w:rPr>
        <w:t>cyjnego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175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bookmarkStart w:id="0" w:name="_GoBack"/>
      <w:r w:rsidRPr="00165447">
        <w:rPr>
          <w:rFonts w:ascii="Calibri" w:hAnsi="Calibri"/>
          <w:color w:val="231F20"/>
          <w:spacing w:val="-2"/>
          <w:w w:val="105"/>
          <w:lang w:val="pl-PL"/>
        </w:rPr>
        <w:t>Sk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ga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do</w:t>
      </w:r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sądu</w:t>
      </w:r>
      <w:bookmarkEnd w:id="0"/>
      <w:r w:rsidRPr="00165447">
        <w:rPr>
          <w:rFonts w:ascii="Calibri" w:hAnsi="Calibri"/>
          <w:color w:val="231F20"/>
          <w:spacing w:val="-7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adminis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tr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acy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jne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g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Times New Roman" w:hAnsi="Times New Roman"/>
          <w:color w:val="231F20"/>
          <w:spacing w:val="-2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179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2"/>
          <w:w w:val="105"/>
          <w:lang w:val="pl-PL"/>
        </w:rPr>
        <w:t>Sk</w:t>
      </w:r>
      <w:r w:rsidRPr="00165447">
        <w:rPr>
          <w:rFonts w:ascii="Calibri"/>
          <w:color w:val="231F20"/>
          <w:spacing w:val="-3"/>
          <w:w w:val="105"/>
          <w:lang w:val="pl-PL"/>
        </w:rPr>
        <w:t>ar</w:t>
      </w:r>
      <w:r w:rsidRPr="00165447">
        <w:rPr>
          <w:rFonts w:ascii="Calibri"/>
          <w:color w:val="231F20"/>
          <w:spacing w:val="-2"/>
          <w:w w:val="105"/>
          <w:lang w:val="pl-PL"/>
        </w:rPr>
        <w:t>ga</w:t>
      </w:r>
      <w:r w:rsidRPr="00165447">
        <w:rPr>
          <w:rFonts w:ascii="Calibri"/>
          <w:color w:val="231F20"/>
          <w:spacing w:val="-8"/>
          <w:w w:val="105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w w:val="105"/>
          <w:lang w:val="pl-PL"/>
        </w:rPr>
        <w:t>konstytucyjna</w:t>
      </w:r>
      <w:r w:rsidRPr="00165447">
        <w:rPr>
          <w:rFonts w:ascii="Times New Roman"/>
          <w:color w:val="231F20"/>
          <w:spacing w:val="-1"/>
          <w:w w:val="105"/>
          <w:lang w:val="pl-PL"/>
        </w:rPr>
        <w:tab/>
      </w:r>
      <w:r w:rsidRPr="00165447">
        <w:rPr>
          <w:rFonts w:ascii="Calibri"/>
          <w:color w:val="231F20"/>
          <w:w w:val="105"/>
          <w:lang w:val="pl-PL"/>
        </w:rPr>
        <w:t>184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Roszczenia</w:t>
      </w:r>
      <w:r w:rsidRPr="00165447">
        <w:rPr>
          <w:rFonts w:ascii="Calibri"/>
          <w:color w:val="231F20"/>
          <w:spacing w:val="36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odszkodowawcze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186</w:t>
      </w:r>
    </w:p>
    <w:p w:rsidR="00030446" w:rsidRPr="00165447" w:rsidRDefault="00457112" w:rsidP="00165447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2"/>
          <w:w w:val="105"/>
          <w:lang w:val="pl-PL"/>
        </w:rPr>
        <w:t>Sk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ar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ga</w:t>
      </w:r>
      <w:r w:rsidRPr="00165447">
        <w:rPr>
          <w:rFonts w:ascii="Calibri" w:hAnsi="Calibri"/>
          <w:color w:val="231F20"/>
          <w:spacing w:val="-1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w w:val="105"/>
          <w:lang w:val="pl-PL"/>
        </w:rPr>
        <w:t>do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Europejskieg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o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T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r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ybunału</w:t>
      </w:r>
      <w:r w:rsidRPr="00165447">
        <w:rPr>
          <w:rFonts w:ascii="Calibri" w:hAnsi="Calibri"/>
          <w:color w:val="231F20"/>
          <w:spacing w:val="-12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w w:val="105"/>
          <w:lang w:val="pl-PL"/>
        </w:rPr>
        <w:t>Pr</w:t>
      </w:r>
      <w:r w:rsidRPr="00165447">
        <w:rPr>
          <w:rFonts w:ascii="Calibri" w:hAnsi="Calibri"/>
          <w:color w:val="231F20"/>
          <w:spacing w:val="-3"/>
          <w:w w:val="105"/>
          <w:lang w:val="pl-PL"/>
        </w:rPr>
        <w:t>aw</w:t>
      </w:r>
      <w:r w:rsidRPr="00165447">
        <w:rPr>
          <w:rFonts w:ascii="Calibri" w:hAnsi="Calibri"/>
          <w:color w:val="231F20"/>
          <w:spacing w:val="-11"/>
          <w:w w:val="105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w w:val="105"/>
          <w:lang w:val="pl-PL"/>
        </w:rPr>
        <w:t>Człowieka</w:t>
      </w:r>
      <w:r w:rsidRPr="00165447">
        <w:rPr>
          <w:rFonts w:ascii="Times New Roman" w:hAnsi="Times New Roman"/>
          <w:color w:val="231F20"/>
          <w:spacing w:val="-1"/>
          <w:w w:val="105"/>
          <w:lang w:val="pl-PL"/>
        </w:rPr>
        <w:tab/>
      </w:r>
      <w:r w:rsidRPr="00165447">
        <w:rPr>
          <w:rFonts w:ascii="Calibri" w:hAnsi="Calibri"/>
          <w:color w:val="231F20"/>
          <w:w w:val="105"/>
          <w:lang w:val="pl-PL"/>
        </w:rPr>
        <w:t>191</w:t>
      </w:r>
    </w:p>
    <w:p w:rsidR="00165447" w:rsidRDefault="00165447" w:rsidP="00165447">
      <w:pPr>
        <w:ind w:left="110"/>
        <w:rPr>
          <w:rFonts w:ascii="Calibri" w:hAnsi="Calibri"/>
          <w:color w:val="231F20"/>
          <w:spacing w:val="-1"/>
          <w:lang w:val="pl-PL"/>
        </w:rPr>
      </w:pP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 w:hAnsi="Calibri"/>
          <w:color w:val="231F20"/>
          <w:spacing w:val="-1"/>
          <w:lang w:val="pl-PL"/>
        </w:rPr>
        <w:t>Zakończenie</w:t>
      </w:r>
      <w:r w:rsidRPr="00165447">
        <w:rPr>
          <w:rFonts w:ascii="Times New Roman" w:hAnsi="Times New Roman"/>
          <w:color w:val="231F20"/>
          <w:spacing w:val="-1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195</w:t>
      </w: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lastRenderedPageBreak/>
        <w:t>Bibliografia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199</w:t>
      </w: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Wyk</w:t>
      </w:r>
      <w:r w:rsidRPr="00165447">
        <w:rPr>
          <w:rFonts w:ascii="Calibri"/>
          <w:color w:val="231F20"/>
          <w:spacing w:val="-1"/>
          <w:lang w:val="pl-PL"/>
        </w:rPr>
        <w:t>az</w:t>
      </w:r>
      <w:r w:rsidRPr="00165447">
        <w:rPr>
          <w:rFonts w:ascii="Calibri"/>
          <w:color w:val="231F20"/>
          <w:spacing w:val="12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literatury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199</w:t>
      </w: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Wyk</w:t>
      </w:r>
      <w:r w:rsidRPr="00165447">
        <w:rPr>
          <w:rFonts w:ascii="Calibri"/>
          <w:color w:val="231F20"/>
          <w:spacing w:val="-1"/>
          <w:lang w:val="pl-PL"/>
        </w:rPr>
        <w:t>az</w:t>
      </w:r>
      <w:r w:rsidRPr="00165447">
        <w:rPr>
          <w:rFonts w:ascii="Calibri" w:hAnsi="Calibri"/>
          <w:color w:val="231F20"/>
          <w:spacing w:val="18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2"/>
          <w:lang w:val="pl-PL"/>
        </w:rPr>
        <w:t>aktów</w:t>
      </w:r>
      <w:r w:rsidRPr="00165447">
        <w:rPr>
          <w:rFonts w:ascii="Calibri" w:hAnsi="Calibri"/>
          <w:color w:val="231F20"/>
          <w:spacing w:val="18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lang w:val="pl-PL"/>
        </w:rPr>
        <w:t>normatywnych</w:t>
      </w:r>
      <w:r w:rsidRPr="00165447">
        <w:rPr>
          <w:rFonts w:ascii="Times New Roman" w:hAnsi="Times New Roman"/>
          <w:color w:val="231F20"/>
          <w:spacing w:val="-1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204</w:t>
      </w: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Wyk</w:t>
      </w:r>
      <w:r w:rsidRPr="00165447">
        <w:rPr>
          <w:rFonts w:ascii="Calibri"/>
          <w:color w:val="231F20"/>
          <w:spacing w:val="-1"/>
          <w:lang w:val="pl-PL"/>
        </w:rPr>
        <w:t>az</w:t>
      </w:r>
      <w:r w:rsidRPr="00165447">
        <w:rPr>
          <w:rFonts w:ascii="Calibri"/>
          <w:color w:val="231F20"/>
          <w:spacing w:val="31"/>
          <w:lang w:val="pl-PL"/>
        </w:rPr>
        <w:t xml:space="preserve"> </w:t>
      </w:r>
      <w:r w:rsidRPr="00165447">
        <w:rPr>
          <w:rFonts w:ascii="Calibri"/>
          <w:color w:val="231F20"/>
          <w:spacing w:val="-1"/>
          <w:lang w:val="pl-PL"/>
        </w:rPr>
        <w:t>orzecznictwa</w:t>
      </w:r>
      <w:r w:rsidRPr="00165447">
        <w:rPr>
          <w:rFonts w:ascii="Times New Roman"/>
          <w:color w:val="231F20"/>
          <w:spacing w:val="-1"/>
          <w:lang w:val="pl-PL"/>
        </w:rPr>
        <w:tab/>
      </w:r>
      <w:r w:rsidRPr="00165447">
        <w:rPr>
          <w:rFonts w:ascii="Calibri"/>
          <w:color w:val="231F20"/>
          <w:lang w:val="pl-PL"/>
        </w:rPr>
        <w:t>208</w:t>
      </w:r>
    </w:p>
    <w:p w:rsidR="00030446" w:rsidRPr="00165447" w:rsidRDefault="00457112" w:rsidP="00165447">
      <w:pPr>
        <w:ind w:left="110"/>
        <w:rPr>
          <w:rFonts w:ascii="Calibri" w:eastAsia="Calibri" w:hAnsi="Calibri" w:cs="Calibri"/>
          <w:lang w:val="pl-PL"/>
        </w:rPr>
      </w:pPr>
      <w:r w:rsidRPr="00165447">
        <w:rPr>
          <w:rFonts w:ascii="Calibri"/>
          <w:color w:val="231F20"/>
          <w:spacing w:val="-1"/>
          <w:lang w:val="pl-PL"/>
        </w:rPr>
        <w:t>Wyk</w:t>
      </w:r>
      <w:r w:rsidRPr="00165447">
        <w:rPr>
          <w:rFonts w:ascii="Calibri"/>
          <w:color w:val="231F20"/>
          <w:spacing w:val="-1"/>
          <w:lang w:val="pl-PL"/>
        </w:rPr>
        <w:t>az</w:t>
      </w:r>
      <w:r w:rsidRPr="00165447">
        <w:rPr>
          <w:rFonts w:ascii="Calibri" w:hAnsi="Calibri"/>
          <w:color w:val="231F20"/>
          <w:spacing w:val="13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lang w:val="pl-PL"/>
        </w:rPr>
        <w:t>innych</w:t>
      </w:r>
      <w:r w:rsidRPr="00165447">
        <w:rPr>
          <w:rFonts w:ascii="Calibri" w:hAnsi="Calibri"/>
          <w:color w:val="231F20"/>
          <w:spacing w:val="14"/>
          <w:lang w:val="pl-PL"/>
        </w:rPr>
        <w:t xml:space="preserve"> </w:t>
      </w:r>
      <w:r w:rsidRPr="00165447">
        <w:rPr>
          <w:rFonts w:ascii="Calibri" w:hAnsi="Calibri"/>
          <w:color w:val="231F20"/>
          <w:spacing w:val="-1"/>
          <w:lang w:val="pl-PL"/>
        </w:rPr>
        <w:t>źródeł</w:t>
      </w:r>
      <w:r w:rsidRPr="00165447">
        <w:rPr>
          <w:rFonts w:ascii="Times New Roman" w:hAnsi="Times New Roman"/>
          <w:color w:val="231F20"/>
          <w:spacing w:val="-1"/>
          <w:lang w:val="pl-PL"/>
        </w:rPr>
        <w:tab/>
      </w:r>
      <w:r w:rsidRPr="00165447">
        <w:rPr>
          <w:rFonts w:ascii="Calibri" w:hAnsi="Calibri"/>
          <w:color w:val="231F20"/>
          <w:lang w:val="pl-PL"/>
        </w:rPr>
        <w:t>210</w:t>
      </w:r>
    </w:p>
    <w:sectPr w:rsidR="00030446" w:rsidRPr="00165447">
      <w:pgSz w:w="9530" w:h="13610"/>
      <w:pgMar w:top="640" w:right="11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8E1"/>
    <w:multiLevelType w:val="multilevel"/>
    <w:tmpl w:val="363CFF3C"/>
    <w:lvl w:ilvl="0">
      <w:start w:val="4"/>
      <w:numFmt w:val="decimal"/>
      <w:lvlText w:val="%1"/>
      <w:lvlJc w:val="left"/>
      <w:pPr>
        <w:ind w:left="5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6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6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5" w:hanging="397"/>
      </w:pPr>
      <w:rPr>
        <w:rFonts w:hint="default"/>
      </w:rPr>
    </w:lvl>
  </w:abstractNum>
  <w:abstractNum w:abstractNumId="1">
    <w:nsid w:val="21A86DF5"/>
    <w:multiLevelType w:val="multilevel"/>
    <w:tmpl w:val="2692F7EA"/>
    <w:lvl w:ilvl="0">
      <w:start w:val="1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6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4" w:hanging="397"/>
      </w:pPr>
      <w:rPr>
        <w:rFonts w:hint="default"/>
      </w:rPr>
    </w:lvl>
  </w:abstractNum>
  <w:abstractNum w:abstractNumId="2">
    <w:nsid w:val="542B3FF8"/>
    <w:multiLevelType w:val="multilevel"/>
    <w:tmpl w:val="4E1A8B5E"/>
    <w:lvl w:ilvl="0">
      <w:start w:val="3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74" w:hanging="56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85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6" w:hanging="567"/>
      </w:pPr>
      <w:rPr>
        <w:rFonts w:hint="default"/>
      </w:rPr>
    </w:lvl>
  </w:abstractNum>
  <w:abstractNum w:abstractNumId="3">
    <w:nsid w:val="74361774"/>
    <w:multiLevelType w:val="multilevel"/>
    <w:tmpl w:val="1062C0AE"/>
    <w:lvl w:ilvl="0">
      <w:start w:val="2"/>
      <w:numFmt w:val="decimal"/>
      <w:lvlText w:val="%1"/>
      <w:lvlJc w:val="left"/>
      <w:pPr>
        <w:ind w:left="504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6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4" w:hanging="39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446"/>
    <w:rsid w:val="00030446"/>
    <w:rsid w:val="00165447"/>
    <w:rsid w:val="004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10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2018-06-22T12:00:00Z</dcterms:created>
  <dcterms:modified xsi:type="dcterms:W3CDTF">2018-06-22T10:08:00Z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2018-06-22T00:00:00Z</vt:filetime>
  </property>
</Properties>
</file>