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1" w:rsidRDefault="00CF68B1" w:rsidP="00CF68B1">
      <w:r>
        <w:t>PREZENTACJE</w:t>
      </w:r>
    </w:p>
    <w:p w:rsidR="00CF68B1" w:rsidRDefault="00CF68B1" w:rsidP="00CF68B1">
      <w:r>
        <w:t xml:space="preserve">Friedrich Wilhelm Joseph von Schelling, </w:t>
      </w:r>
      <w:proofErr w:type="spellStart"/>
      <w:r>
        <w:t>Światowieki</w:t>
      </w:r>
      <w:proofErr w:type="spellEnd"/>
      <w:r>
        <w:t>. Ułamek z roku 1811</w:t>
      </w:r>
    </w:p>
    <w:p w:rsidR="00CF68B1" w:rsidRDefault="00CF68B1" w:rsidP="00CF68B1">
      <w:r>
        <w:t xml:space="preserve">Teresa Pedro, Czas według </w:t>
      </w:r>
      <w:proofErr w:type="spellStart"/>
      <w:r>
        <w:t>Światowieków</w:t>
      </w:r>
      <w:proofErr w:type="spellEnd"/>
      <w:r>
        <w:t xml:space="preserve"> F.W.J. Schellinga</w:t>
      </w:r>
    </w:p>
    <w:p w:rsidR="00CF68B1" w:rsidRDefault="00CF68B1" w:rsidP="00CF68B1">
      <w:r>
        <w:t xml:space="preserve">Christophe </w:t>
      </w:r>
      <w:proofErr w:type="spellStart"/>
      <w:r>
        <w:t>Bouton</w:t>
      </w:r>
      <w:proofErr w:type="spellEnd"/>
      <w:r>
        <w:t>, Czas i wolność</w:t>
      </w:r>
    </w:p>
    <w:p w:rsidR="00CF68B1" w:rsidRDefault="00CF68B1" w:rsidP="00CF68B1">
      <w:r>
        <w:t xml:space="preserve">Markus Gabriel, Filozofia czasu w </w:t>
      </w:r>
      <w:proofErr w:type="spellStart"/>
      <w:r>
        <w:t>Światowiekach</w:t>
      </w:r>
      <w:proofErr w:type="spellEnd"/>
      <w:r>
        <w:t xml:space="preserve"> Schellinga</w:t>
      </w:r>
    </w:p>
    <w:p w:rsidR="00CF68B1" w:rsidRDefault="00CF68B1" w:rsidP="00CF68B1"/>
    <w:p w:rsidR="00CF68B1" w:rsidRDefault="00CF68B1" w:rsidP="00CF68B1">
      <w:r>
        <w:t>ESEJE</w:t>
      </w:r>
    </w:p>
    <w:p w:rsidR="00CF68B1" w:rsidRDefault="00CF68B1" w:rsidP="00CF68B1">
      <w:r>
        <w:t xml:space="preserve">Catherine </w:t>
      </w:r>
      <w:proofErr w:type="spellStart"/>
      <w:r>
        <w:t>Malabou</w:t>
      </w:r>
      <w:proofErr w:type="spellEnd"/>
      <w:r>
        <w:t>, Przyszłość Hegla. Plastyczność, czasowość, dialektyka. Wstęp</w:t>
      </w:r>
    </w:p>
    <w:p w:rsidR="00CF68B1" w:rsidRDefault="00CF68B1" w:rsidP="00CF68B1">
      <w:r>
        <w:t>Cyprian Gawlik, Dlaczego Hegel nie mówi o przyszłości?</w:t>
      </w:r>
    </w:p>
    <w:p w:rsidR="00CF68B1" w:rsidRDefault="00CF68B1" w:rsidP="00CF68B1">
      <w:r>
        <w:t>Konrad Wyszkowski, Tajemniczy władca nicości i tożsamości. O znaczeniu pojęcia woli dla państwa, prawa etc.</w:t>
      </w:r>
    </w:p>
    <w:p w:rsidR="00CF68B1" w:rsidRDefault="00CF68B1" w:rsidP="00CF68B1">
      <w:r>
        <w:t xml:space="preserve">Karol Toeplitz, </w:t>
      </w:r>
      <w:proofErr w:type="spellStart"/>
      <w:r>
        <w:t>Søren</w:t>
      </w:r>
      <w:proofErr w:type="spellEnd"/>
      <w:r>
        <w:t xml:space="preserve"> </w:t>
      </w:r>
      <w:proofErr w:type="spellStart"/>
      <w:r>
        <w:t>Aabye</w:t>
      </w:r>
      <w:proofErr w:type="spellEnd"/>
      <w:r>
        <w:t xml:space="preserve"> Kierkegaard, Bojaźń i drżenie – nowy przekład. Epilog</w:t>
      </w:r>
    </w:p>
    <w:p w:rsidR="00CF68B1" w:rsidRDefault="00CF68B1" w:rsidP="00CF68B1">
      <w:proofErr w:type="spellStart"/>
      <w:r>
        <w:t>Søren</w:t>
      </w:r>
      <w:proofErr w:type="spellEnd"/>
      <w:r>
        <w:t xml:space="preserve"> Kierkegaard, Bojaźń i drżenie. Epilog</w:t>
      </w:r>
    </w:p>
    <w:p w:rsidR="00CF68B1" w:rsidRDefault="00CF68B1" w:rsidP="00CF68B1">
      <w:r>
        <w:t xml:space="preserve">Krzysztof Rutkowski, Misterium. Prze -powieść o końcu czasów według Giorgia </w:t>
      </w:r>
      <w:proofErr w:type="spellStart"/>
      <w:r>
        <w:t>Agambena</w:t>
      </w:r>
      <w:proofErr w:type="spellEnd"/>
    </w:p>
    <w:p w:rsidR="00CF68B1" w:rsidRDefault="00CF68B1" w:rsidP="00CF68B1">
      <w:r>
        <w:t xml:space="preserve">Michał </w:t>
      </w:r>
      <w:proofErr w:type="spellStart"/>
      <w:r>
        <w:t>Otorowski</w:t>
      </w:r>
      <w:proofErr w:type="spellEnd"/>
      <w:r>
        <w:t>, Dzień XXXVII: Wahania Naturalisty</w:t>
      </w:r>
    </w:p>
    <w:p w:rsidR="00CF68B1" w:rsidRDefault="00CF68B1" w:rsidP="00CF68B1"/>
    <w:p w:rsidR="00CF68B1" w:rsidRDefault="00CF68B1" w:rsidP="00CF68B1">
      <w:r>
        <w:t>ARCHIWUM FILOZOFII POLSKIEJ</w:t>
      </w:r>
    </w:p>
    <w:p w:rsidR="00CF68B1" w:rsidRDefault="00CF68B1" w:rsidP="00CF68B1">
      <w:r>
        <w:t xml:space="preserve">Paweł Rzewuski, Filozofia </w:t>
      </w:r>
      <w:proofErr w:type="spellStart"/>
      <w:r>
        <w:t>demiurgizmu</w:t>
      </w:r>
      <w:proofErr w:type="spellEnd"/>
    </w:p>
    <w:p w:rsidR="00CF68B1" w:rsidRDefault="00CF68B1" w:rsidP="00CF68B1">
      <w:r>
        <w:t xml:space="preserve">Włodzimierz </w:t>
      </w:r>
      <w:proofErr w:type="spellStart"/>
      <w:r>
        <w:t>Rostowit</w:t>
      </w:r>
      <w:proofErr w:type="spellEnd"/>
      <w:r>
        <w:t xml:space="preserve">, </w:t>
      </w:r>
      <w:proofErr w:type="spellStart"/>
      <w:r>
        <w:t>Demiurgizm</w:t>
      </w:r>
      <w:proofErr w:type="spellEnd"/>
      <w:r>
        <w:t xml:space="preserve"> i słowianizm. Wstęp</w:t>
      </w:r>
    </w:p>
    <w:p w:rsidR="00CF68B1" w:rsidRDefault="00CF68B1" w:rsidP="00CF68B1"/>
    <w:p w:rsidR="00CF68B1" w:rsidRDefault="00CF68B1" w:rsidP="00CF68B1">
      <w:r>
        <w:t>ANTYKWARIAT</w:t>
      </w:r>
    </w:p>
    <w:p w:rsidR="00CF68B1" w:rsidRDefault="00CF68B1" w:rsidP="00CF68B1">
      <w:r>
        <w:t xml:space="preserve">Jean-Jacques </w:t>
      </w:r>
      <w:proofErr w:type="spellStart"/>
      <w:r>
        <w:t>Mayoux</w:t>
      </w:r>
      <w:proofErr w:type="spellEnd"/>
      <w:r>
        <w:t>, Portret heretyka: D.H. Lawrence</w:t>
      </w:r>
    </w:p>
    <w:p w:rsidR="00CF68B1" w:rsidRDefault="00CF68B1" w:rsidP="00CF68B1"/>
    <w:p w:rsidR="00CF68B1" w:rsidRDefault="00CF68B1" w:rsidP="00CF68B1">
      <w:r>
        <w:t>RECENZJE I POLEMIKI</w:t>
      </w:r>
    </w:p>
    <w:p w:rsidR="00CF68B1" w:rsidRDefault="00CF68B1" w:rsidP="00CF68B1">
      <w:r>
        <w:t xml:space="preserve">Marek </w:t>
      </w:r>
      <w:proofErr w:type="spellStart"/>
      <w:r>
        <w:t>Blaszke</w:t>
      </w:r>
      <w:proofErr w:type="spellEnd"/>
      <w:r>
        <w:t>, Miłość i medycyna</w:t>
      </w:r>
    </w:p>
    <w:p w:rsidR="00CF68B1" w:rsidRDefault="00CF68B1" w:rsidP="00CF68B1">
      <w:r>
        <w:t xml:space="preserve">Ivan </w:t>
      </w:r>
      <w:proofErr w:type="spellStart"/>
      <w:r>
        <w:t>Dimitrijević</w:t>
      </w:r>
      <w:proofErr w:type="spellEnd"/>
      <w:r>
        <w:t>, Wieczny uczeń</w:t>
      </w:r>
    </w:p>
    <w:p w:rsidR="00CF68B1" w:rsidRDefault="00CF68B1" w:rsidP="00CF68B1">
      <w:r>
        <w:t xml:space="preserve">Aleksander </w:t>
      </w:r>
      <w:proofErr w:type="spellStart"/>
      <w:r>
        <w:t>Nalaskowski</w:t>
      </w:r>
      <w:proofErr w:type="spellEnd"/>
      <w:r>
        <w:t>, Ośmieszanie pedagogiki</w:t>
      </w:r>
    </w:p>
    <w:p w:rsidR="00CF68B1" w:rsidRDefault="00CF68B1" w:rsidP="00CF68B1">
      <w:r>
        <w:t xml:space="preserve">Mieszko </w:t>
      </w:r>
      <w:proofErr w:type="spellStart"/>
      <w:r>
        <w:t>Wandowicz</w:t>
      </w:r>
      <w:proofErr w:type="spellEnd"/>
      <w:r>
        <w:t xml:space="preserve">, O </w:t>
      </w:r>
      <w:proofErr w:type="spellStart"/>
      <w:r>
        <w:t>atopiczności</w:t>
      </w:r>
      <w:proofErr w:type="spellEnd"/>
      <w:r>
        <w:t xml:space="preserve"> i harmonii w cieniu maszyn albo o suplemencie poszukującym łagodności</w:t>
      </w:r>
    </w:p>
    <w:p w:rsidR="00CF68B1" w:rsidRDefault="00CF68B1" w:rsidP="00CF68B1">
      <w:r>
        <w:t xml:space="preserve">Dominika </w:t>
      </w:r>
      <w:proofErr w:type="spellStart"/>
      <w:r>
        <w:t>Oramus</w:t>
      </w:r>
      <w:proofErr w:type="spellEnd"/>
      <w:r>
        <w:t>, Angielski gentleman w Nowym Wspaniałym Świecie. W.H. Auden o pożytku z czytania Starożytnych</w:t>
      </w:r>
    </w:p>
    <w:p w:rsidR="00CF68B1" w:rsidRDefault="00CF68B1" w:rsidP="00CF68B1">
      <w:r>
        <w:t>Jan Tokarski, Andrzej Walicki i Leszek Kołakowski – korespondencja</w:t>
      </w:r>
    </w:p>
    <w:p w:rsidR="00377000" w:rsidRDefault="00CF68B1" w:rsidP="00CF68B1">
      <w:r>
        <w:t>Bronisław Świderski, Odpowiedź na list dyrektora Dariusza Stoli z 18 czerwca 2018</w:t>
      </w:r>
      <w:bookmarkStart w:id="0" w:name="_GoBack"/>
      <w:bookmarkEnd w:id="0"/>
    </w:p>
    <w:sectPr w:rsidR="00377000" w:rsidSect="00377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B1"/>
    <w:rsid w:val="00377000"/>
    <w:rsid w:val="00C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11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Ćwiklak</dc:creator>
  <cp:keywords/>
  <dc:description/>
  <cp:lastModifiedBy>Joanna Ćwiklak</cp:lastModifiedBy>
  <cp:revision>1</cp:revision>
  <dcterms:created xsi:type="dcterms:W3CDTF">2018-09-25T11:57:00Z</dcterms:created>
  <dcterms:modified xsi:type="dcterms:W3CDTF">2018-09-25T11:57:00Z</dcterms:modified>
</cp:coreProperties>
</file>